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07B9" w14:textId="1639283F" w:rsidR="00245142" w:rsidRPr="00245142" w:rsidRDefault="009879E9" w:rsidP="009879E9">
      <w:pPr>
        <w:pStyle w:val="af4"/>
        <w:tabs>
          <w:tab w:val="right" w:pos="9781"/>
          <w:tab w:val="right" w:pos="13323"/>
        </w:tabs>
        <w:spacing w:before="60" w:after="60"/>
        <w:jc w:val="left"/>
        <w:outlineLvl w:val="0"/>
        <w:rPr>
          <w:rFonts w:cs="Arial" w:hint="eastAsia"/>
          <w:sz w:val="24"/>
          <w:szCs w:val="24"/>
          <w:lang w:eastAsia="zh-CN"/>
        </w:rPr>
      </w:pPr>
      <w:r w:rsidRPr="006D409C">
        <w:rPr>
          <w:rFonts w:cs="Arial"/>
          <w:sz w:val="24"/>
          <w:szCs w:val="24"/>
          <w:lang w:eastAsia="zh-CN"/>
        </w:rPr>
        <w:t>3GPP TSG-RAN Meeting #11</w:t>
      </w:r>
      <w:r w:rsidR="00245142">
        <w:rPr>
          <w:rFonts w:cs="Arial" w:hint="eastAsia"/>
          <w:sz w:val="24"/>
          <w:szCs w:val="24"/>
          <w:lang w:eastAsia="zh-CN"/>
        </w:rPr>
        <w:t>0</w:t>
      </w:r>
      <w:r w:rsidRPr="006D409C">
        <w:rPr>
          <w:rFonts w:cs="Arial"/>
          <w:sz w:val="24"/>
          <w:szCs w:val="24"/>
          <w:lang w:eastAsia="zh-CN"/>
        </w:rPr>
        <w:tab/>
      </w:r>
      <w:r>
        <w:rPr>
          <w:rFonts w:cs="Arial"/>
          <w:sz w:val="24"/>
          <w:szCs w:val="24"/>
          <w:lang w:eastAsia="zh-CN"/>
        </w:rPr>
        <w:t>R</w:t>
      </w:r>
      <w:r w:rsidR="00245142">
        <w:rPr>
          <w:rFonts w:cs="Arial" w:hint="eastAsia"/>
          <w:sz w:val="24"/>
          <w:szCs w:val="24"/>
          <w:lang w:eastAsia="zh-CN"/>
        </w:rPr>
        <w:t>P-25</w:t>
      </w:r>
      <w:r w:rsidR="00F22FA5">
        <w:rPr>
          <w:rFonts w:cs="Arial" w:hint="eastAsia"/>
          <w:sz w:val="24"/>
          <w:szCs w:val="24"/>
          <w:lang w:eastAsia="zh-CN"/>
        </w:rPr>
        <w:t>3236</w:t>
      </w:r>
    </w:p>
    <w:p w14:paraId="202004F7" w14:textId="0EA05C91" w:rsidR="009879E9" w:rsidRPr="00AA1482" w:rsidRDefault="00245142"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Baltimore</w:t>
      </w:r>
      <w:r w:rsidR="009879E9" w:rsidRPr="00A01738">
        <w:rPr>
          <w:rFonts w:cs="Arial"/>
          <w:sz w:val="24"/>
          <w:szCs w:val="24"/>
          <w:lang w:eastAsia="zh-CN"/>
        </w:rPr>
        <w:t>,</w:t>
      </w:r>
      <w:r w:rsidR="009879E9">
        <w:rPr>
          <w:rFonts w:cs="Arial"/>
          <w:sz w:val="24"/>
          <w:szCs w:val="24"/>
          <w:lang w:eastAsia="zh-CN"/>
        </w:rPr>
        <w:t xml:space="preserve"> </w:t>
      </w:r>
      <w:r w:rsidR="00E7018E">
        <w:rPr>
          <w:rFonts w:cs="Arial"/>
          <w:sz w:val="24"/>
          <w:szCs w:val="24"/>
          <w:lang w:eastAsia="zh-CN"/>
        </w:rPr>
        <w:t>US</w:t>
      </w:r>
      <w:r w:rsidR="009879E9">
        <w:rPr>
          <w:rFonts w:cs="Arial"/>
          <w:sz w:val="24"/>
          <w:szCs w:val="24"/>
          <w:lang w:eastAsia="zh-CN"/>
        </w:rPr>
        <w:t xml:space="preserve">, </w:t>
      </w:r>
      <w:r>
        <w:rPr>
          <w:rFonts w:cs="Arial" w:hint="eastAsia"/>
          <w:sz w:val="24"/>
          <w:szCs w:val="24"/>
          <w:lang w:eastAsia="zh-CN"/>
        </w:rPr>
        <w:t>8</w:t>
      </w:r>
      <w:r w:rsidR="009879E9">
        <w:rPr>
          <w:rFonts w:cs="Arial"/>
          <w:sz w:val="24"/>
          <w:szCs w:val="24"/>
          <w:lang w:eastAsia="zh-CN"/>
        </w:rPr>
        <w:t>-</w:t>
      </w:r>
      <w:r>
        <w:rPr>
          <w:rFonts w:cs="Arial" w:hint="eastAsia"/>
          <w:sz w:val="24"/>
          <w:szCs w:val="24"/>
          <w:lang w:eastAsia="zh-CN"/>
        </w:rPr>
        <w:t>11</w:t>
      </w:r>
      <w:r w:rsidR="009879E9">
        <w:rPr>
          <w:rFonts w:cs="Arial"/>
          <w:sz w:val="24"/>
          <w:szCs w:val="24"/>
          <w:lang w:eastAsia="zh-CN"/>
        </w:rPr>
        <w:t xml:space="preserve"> </w:t>
      </w:r>
      <w:r>
        <w:rPr>
          <w:rFonts w:cs="Arial" w:hint="eastAsia"/>
          <w:sz w:val="24"/>
          <w:szCs w:val="24"/>
          <w:lang w:eastAsia="zh-CN"/>
        </w:rPr>
        <w:t>Dec</w:t>
      </w:r>
      <w:r w:rsidR="009879E9" w:rsidRPr="0052514D">
        <w:rPr>
          <w:rFonts w:cs="Arial"/>
          <w:sz w:val="24"/>
          <w:szCs w:val="24"/>
          <w:lang w:eastAsia="zh-CN"/>
        </w:rPr>
        <w:t>, 202</w:t>
      </w:r>
      <w:r w:rsidR="009879E9">
        <w:rPr>
          <w:rFonts w:cs="Arial"/>
          <w:sz w:val="24"/>
          <w:szCs w:val="24"/>
          <w:lang w:eastAsia="zh-CN"/>
        </w:rPr>
        <w:t>5</w:t>
      </w:r>
    </w:p>
    <w:p w14:paraId="076B39F9" w14:textId="734233C6" w:rsidR="009879E9" w:rsidRPr="006D409C" w:rsidRDefault="009879E9" w:rsidP="009879E9">
      <w:pPr>
        <w:tabs>
          <w:tab w:val="left" w:pos="1985"/>
        </w:tabs>
        <w:spacing w:before="60" w:after="60"/>
        <w:rPr>
          <w:rFonts w:ascii="Arial" w:hAnsi="Arial" w:cs="Arial"/>
          <w:b/>
          <w:lang w:eastAsia="zh-CN"/>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w:t>
      </w:r>
      <w:r w:rsidR="00245142">
        <w:rPr>
          <w:rFonts w:ascii="Arial" w:hAnsi="Arial" w:cs="Arial" w:hint="eastAsia"/>
          <w:b/>
          <w:lang w:eastAsia="zh-CN"/>
        </w:rPr>
        <w:t>1.3.1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0E42586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FF679F">
        <w:rPr>
          <w:rFonts w:ascii="Arial" w:hAnsi="Arial" w:cs="Arial"/>
          <w:b/>
          <w:bCs/>
          <w:lang w:eastAsia="zh-CN"/>
        </w:rPr>
        <w:t xml:space="preserve">6GR </w:t>
      </w:r>
      <w:r w:rsidR="00245142">
        <w:rPr>
          <w:rFonts w:ascii="Arial" w:hAnsi="Arial" w:cs="Arial" w:hint="eastAsia"/>
          <w:b/>
          <w:bCs/>
          <w:lang w:eastAsia="zh-CN"/>
        </w:rPr>
        <w:t>spectrum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4BCAA634" w14:textId="77777777" w:rsidR="0093064F" w:rsidRDefault="0093064F" w:rsidP="0093064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93064F" w14:paraId="7DCF9D64" w14:textId="77777777" w:rsidTr="002B5D59">
        <w:tc>
          <w:tcPr>
            <w:tcW w:w="9631" w:type="dxa"/>
          </w:tcPr>
          <w:p w14:paraId="385707B6" w14:textId="77777777" w:rsidR="0093064F" w:rsidRPr="00BA3313" w:rsidRDefault="0093064F" w:rsidP="002B5D59">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20D60216" w14:textId="3FE99594" w:rsidR="0093064F" w:rsidRPr="0099540A" w:rsidRDefault="0093064F" w:rsidP="0093064F">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 xml:space="preserve">ollowing </w:t>
      </w:r>
      <w:r w:rsidR="00D32883">
        <w:rPr>
          <w:rFonts w:asciiTheme="minorHAnsi" w:eastAsiaTheme="minorEastAsia" w:hAnsiTheme="minorHAnsi" w:cstheme="minorHAnsi" w:hint="eastAsia"/>
          <w:lang w:val="sv-SE" w:eastAsia="zh-CN"/>
        </w:rPr>
        <w:t xml:space="preserve">potentail </w:t>
      </w:r>
      <w:r w:rsidRPr="0099540A">
        <w:rPr>
          <w:rFonts w:asciiTheme="minorHAnsi" w:eastAsiaTheme="minorEastAsia" w:hAnsiTheme="minorHAnsi" w:cstheme="minorHAnsi"/>
          <w:lang w:val="sv-SE" w:eastAsia="zh-CN"/>
        </w:rPr>
        <w:t>spectrum sharing/co-existence scenarios</w:t>
      </w:r>
      <w:r>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4D1ACA1A" w14:textId="6639F95C" w:rsidR="0093064F" w:rsidRPr="00DA36E1" w:rsidRDefault="0093064F" w:rsidP="0093064F">
      <w:pPr>
        <w:pStyle w:val="aff6"/>
        <w:numPr>
          <w:ilvl w:val="0"/>
          <w:numId w:val="34"/>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sharing/co-existence with legacy system (4G and 5G) on existing reframing frequency in FR1 and FR2</w:t>
      </w:r>
      <w:r w:rsidR="00D32883">
        <w:rPr>
          <w:rFonts w:asciiTheme="minorHAnsi" w:eastAsiaTheme="minorEastAsia" w:hAnsiTheme="minorHAnsi" w:cstheme="minorHAnsi" w:hint="eastAsia"/>
          <w:lang w:val="sv-SE" w:eastAsia="zh-CN"/>
        </w:rPr>
        <w:t>-1.</w:t>
      </w:r>
      <w:r w:rsidRPr="00DA36E1">
        <w:rPr>
          <w:rFonts w:asciiTheme="minorHAnsi" w:eastAsiaTheme="minorEastAsia" w:hAnsiTheme="minorHAnsi" w:cstheme="minorHAnsi"/>
          <w:lang w:val="sv-SE" w:eastAsia="zh-CN"/>
        </w:rPr>
        <w:t xml:space="preserve"> </w:t>
      </w:r>
    </w:p>
    <w:p w14:paraId="745597D1" w14:textId="77777777" w:rsidR="0093064F" w:rsidRPr="00DA36E1" w:rsidRDefault="0093064F" w:rsidP="0093064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28DF9EC0" wp14:editId="25D9FBB3">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3E3FC5BC" w14:textId="78B9599B" w:rsidR="0093064F" w:rsidRPr="0093064F" w:rsidRDefault="0093064F" w:rsidP="0093064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62BBD4C0" w14:textId="48060EF3" w:rsidR="00192449" w:rsidRDefault="00192449" w:rsidP="0093064F">
      <w:pPr>
        <w:pStyle w:val="aff6"/>
        <w:numPr>
          <w:ilvl w:val="0"/>
          <w:numId w:val="33"/>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Spectrum related regulation</w:t>
      </w:r>
    </w:p>
    <w:p w14:paraId="2F918E12" w14:textId="7DD4AB48" w:rsidR="0093064F" w:rsidRDefault="0093064F" w:rsidP="0093064F">
      <w:pPr>
        <w:pStyle w:val="aff6"/>
        <w:numPr>
          <w:ilvl w:val="0"/>
          <w:numId w:val="33"/>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Band and CA simplification</w:t>
      </w:r>
    </w:p>
    <w:p w14:paraId="1C15995F" w14:textId="227FA86F" w:rsidR="00183E64" w:rsidRPr="0093064F" w:rsidRDefault="0093064F" w:rsidP="008D5E6F">
      <w:pPr>
        <w:pStyle w:val="aff6"/>
        <w:numPr>
          <w:ilvl w:val="0"/>
          <w:numId w:val="33"/>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 xml:space="preserve">Flexcible spectrum intergration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6CDEDDEC" w14:textId="55A1BE35" w:rsidR="0093064F" w:rsidRDefault="00634BE4" w:rsidP="000A628C">
      <w:pPr>
        <w:pStyle w:val="3"/>
        <w:numPr>
          <w:ilvl w:val="1"/>
          <w:numId w:val="3"/>
        </w:numPr>
        <w:rPr>
          <w:rFonts w:eastAsiaTheme="minorEastAsia"/>
        </w:rPr>
      </w:pPr>
      <w:r>
        <w:rPr>
          <w:rFonts w:eastAsiaTheme="minorEastAsia" w:hint="eastAsia"/>
        </w:rPr>
        <w:t xml:space="preserve">Spectrum </w:t>
      </w:r>
      <w:r w:rsidR="0093064F">
        <w:rPr>
          <w:rFonts w:eastAsiaTheme="minorEastAsia" w:hint="eastAsia"/>
        </w:rPr>
        <w:t>Regulation</w:t>
      </w:r>
    </w:p>
    <w:p w14:paraId="7F7B5EAC"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3AEBF514"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Frequency Bands Under Study:</w:t>
      </w:r>
    </w:p>
    <w:p w14:paraId="0925DF34" w14:textId="77777777" w:rsidR="00634BE4" w:rsidRPr="00AD3FA9" w:rsidRDefault="00634BE4" w:rsidP="00634BE4">
      <w:pPr>
        <w:pStyle w:val="aff6"/>
        <w:numPr>
          <w:ilvl w:val="0"/>
          <w:numId w:val="35"/>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4 400–4 800 MHz</w:t>
      </w:r>
    </w:p>
    <w:p w14:paraId="0CF086B1" w14:textId="77777777" w:rsidR="00634BE4" w:rsidRPr="00AD3FA9" w:rsidRDefault="00634BE4" w:rsidP="00634BE4">
      <w:pPr>
        <w:pStyle w:val="aff6"/>
        <w:numPr>
          <w:ilvl w:val="0"/>
          <w:numId w:val="35"/>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lastRenderedPageBreak/>
        <w:t>7 125–8 400 MHz</w:t>
      </w:r>
    </w:p>
    <w:p w14:paraId="026BDBA4" w14:textId="77777777" w:rsidR="00634BE4" w:rsidRPr="00AD3FA9" w:rsidRDefault="00634BE4" w:rsidP="00634BE4">
      <w:pPr>
        <w:pStyle w:val="aff6"/>
        <w:numPr>
          <w:ilvl w:val="0"/>
          <w:numId w:val="35"/>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14.8–15.35 GHz</w:t>
      </w:r>
    </w:p>
    <w:p w14:paraId="7ED5E3E9"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These bands are being considered to support the growing demand for mobile broadband, especially for high-capacity, low-latency applications expected in 6G and beyond.</w:t>
      </w:r>
    </w:p>
    <w:p w14:paraId="6E9570D5"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Key Technical and Regulatory Considerations:</w:t>
      </w:r>
    </w:p>
    <w:p w14:paraId="761690A4" w14:textId="77777777" w:rsidR="00634BE4" w:rsidRPr="00AD3FA9" w:rsidRDefault="00634BE4" w:rsidP="00634BE4">
      <w:pPr>
        <w:pStyle w:val="aff6"/>
        <w:numPr>
          <w:ilvl w:val="0"/>
          <w:numId w:val="3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Spectrum requirements for future IMT systems</w:t>
      </w:r>
    </w:p>
    <w:p w14:paraId="5AB7C7C2" w14:textId="77777777" w:rsidR="00634BE4" w:rsidRPr="00AD3FA9" w:rsidRDefault="00634BE4" w:rsidP="00634BE4">
      <w:pPr>
        <w:pStyle w:val="aff6"/>
        <w:numPr>
          <w:ilvl w:val="0"/>
          <w:numId w:val="3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Compatibility and sharing studies with existing services (e.g., satellite, fixed, and scientific services)</w:t>
      </w:r>
    </w:p>
    <w:p w14:paraId="577731C5" w14:textId="77777777" w:rsidR="00634BE4" w:rsidRPr="00AD3FA9" w:rsidRDefault="00634BE4" w:rsidP="00634BE4">
      <w:pPr>
        <w:pStyle w:val="aff6"/>
        <w:numPr>
          <w:ilvl w:val="0"/>
          <w:numId w:val="3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Feasibility of regulatory measures to ensure coexistence</w:t>
      </w:r>
    </w:p>
    <w:p w14:paraId="12BD39AC" w14:textId="77777777" w:rsidR="00634BE4" w:rsidRPr="00AD3FA9" w:rsidRDefault="00634BE4" w:rsidP="00634BE4">
      <w:pPr>
        <w:pStyle w:val="aff6"/>
        <w:numPr>
          <w:ilvl w:val="0"/>
          <w:numId w:val="36"/>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Global or regional harmonization to support economies of scale and cross-border coordination</w:t>
      </w:r>
    </w:p>
    <w:p w14:paraId="005A2C91"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55F5428A" w14:textId="390AD0DE" w:rsidR="00634BE4" w:rsidRPr="00AD3FA9" w:rsidRDefault="00634BE4" w:rsidP="00634BE4">
      <w:pPr>
        <w:pStyle w:val="Obs-prop"/>
        <w:rPr>
          <w:rFonts w:asciiTheme="minorHAnsi" w:eastAsiaTheme="minorEastAsia" w:hAnsiTheme="minorHAnsi" w:cstheme="minorHAnsi"/>
          <w:lang w:eastAsia="zh-CN"/>
        </w:rPr>
      </w:pPr>
      <w:r w:rsidRPr="00AD3FA9">
        <w:rPr>
          <w:rFonts w:asciiTheme="minorHAnsi" w:hAnsiTheme="minorHAnsi" w:cstheme="minorHAnsi"/>
          <w:lang w:eastAsia="zh-CN"/>
        </w:rPr>
        <w:t>Observation 1: The ITU-R is working on searching and identification new spectrum for IMT 6G, the potential frequency bands are 4 400–4 800 MHz, 7 125–8 400 MHz and 14.8–15.35 GHz.</w:t>
      </w:r>
    </w:p>
    <w:p w14:paraId="1DD17089" w14:textId="34276DDC" w:rsidR="00634BE4" w:rsidRPr="00AD3FA9" w:rsidRDefault="00634BE4" w:rsidP="00634BE4">
      <w:pPr>
        <w:rPr>
          <w:rFonts w:asciiTheme="minorHAnsi" w:eastAsia="PMingLiU" w:hAnsiTheme="minorHAnsi" w:cstheme="minorHAnsi"/>
          <w:lang w:val="en-US" w:eastAsia="zh-TW"/>
        </w:rPr>
      </w:pPr>
      <w:r w:rsidRPr="00AD3FA9">
        <w:rPr>
          <w:rFonts w:asciiTheme="minorHAnsi" w:hAnsiTheme="minorHAnsi" w:cstheme="minorHAnsi"/>
          <w:lang w:eastAsia="zh-CN"/>
        </w:rPr>
        <w:t xml:space="preserve">In WRC-27 agenda item 1.13,  </w:t>
      </w:r>
      <w:r w:rsidRPr="00AD3FA9">
        <w:rPr>
          <w:rFonts w:asciiTheme="minorHAnsi" w:eastAsiaTheme="minorEastAsia" w:hAnsiTheme="minorHAnsi" w:cstheme="minorHAnsi"/>
          <w:lang w:val="en-US" w:eastAsia="zh-CN"/>
        </w:rPr>
        <w:t>s</w:t>
      </w:r>
      <w:r w:rsidRPr="00AD3FA9">
        <w:rPr>
          <w:rFonts w:asciiTheme="minorHAnsi" w:eastAsia="PMingLiU" w:hAnsiTheme="minorHAnsi" w:cstheme="minorHAnsi"/>
          <w:lang w:val="en-US" w:eastAsia="zh-TW"/>
        </w:rPr>
        <w:t>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06D6F24B" w14:textId="77777777" w:rsidR="00634BE4" w:rsidRPr="00AD3FA9" w:rsidRDefault="00634BE4" w:rsidP="00634BE4">
      <w:pPr>
        <w:rPr>
          <w:rFonts w:asciiTheme="minorHAnsi" w:eastAsia="PMingLiU" w:hAnsiTheme="minorHAnsi" w:cstheme="minorHAnsi"/>
          <w:lang w:val="en-US" w:eastAsia="zh-TW"/>
        </w:rPr>
      </w:pPr>
      <w:r w:rsidRPr="00AD3FA9">
        <w:rPr>
          <w:rFonts w:asciiTheme="minorHAnsi" w:eastAsia="PMingLiU" w:hAnsiTheme="minorHAnsi" w:cstheme="minorHAnsi"/>
          <w:lang w:val="en-US" w:eastAsia="zh-TW"/>
        </w:rPr>
        <w:t>Key tasks &amp; expected outcome of WRC-27 Agenda Item 1.13 can be summarized as: set interference limits that let MSS share IMT bands without harming 5G, and deliver a sharing report plus draft treaty text for WRC-27.</w:t>
      </w:r>
    </w:p>
    <w:p w14:paraId="7F19D566" w14:textId="77777777" w:rsidR="00634BE4" w:rsidRPr="00AD3FA9" w:rsidRDefault="00634BE4" w:rsidP="00634BE4">
      <w:pPr>
        <w:rPr>
          <w:rFonts w:asciiTheme="minorHAnsi" w:eastAsia="PMingLiU" w:hAnsiTheme="minorHAnsi" w:cstheme="minorHAnsi"/>
          <w:lang w:val="en-US" w:eastAsia="zh-CN"/>
        </w:rPr>
      </w:pPr>
      <w:r w:rsidRPr="00AD3FA9">
        <w:rPr>
          <w:rFonts w:asciiTheme="minorHAnsi" w:eastAsia="PMingLiU" w:hAnsiTheme="minorHAnsi" w:cstheme="minorHAnsi"/>
          <w:lang w:val="en-US" w:eastAsia="zh-TW"/>
        </w:rPr>
        <w:t>Scope of studies</w:t>
      </w:r>
      <w:r w:rsidRPr="00AD3FA9">
        <w:rPr>
          <w:rFonts w:asciiTheme="minorHAnsi" w:eastAsiaTheme="minorEastAsia" w:hAnsiTheme="minorHAnsi" w:cstheme="minorHAnsi"/>
          <w:lang w:val="en-US" w:eastAsia="zh-CN"/>
        </w:rPr>
        <w:t>:</w:t>
      </w:r>
    </w:p>
    <w:p w14:paraId="1D1CA610" w14:textId="77777777" w:rsidR="00634BE4" w:rsidRPr="00AD3FA9" w:rsidRDefault="00634BE4" w:rsidP="00634BE4">
      <w:pPr>
        <w:pStyle w:val="aff6"/>
        <w:numPr>
          <w:ilvl w:val="0"/>
          <w:numId w:val="37"/>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 xml:space="preserve">Bands already identified for IMT in ITU-R M.1036: 694-960 MHz, 1 710-1 880 MHz, 1 885-2 025 MHz, 2 110-2 200 MHz, 2 300-2 400 MHz, 2 496-2 690 </w:t>
      </w:r>
      <w:proofErr w:type="spellStart"/>
      <w:r w:rsidRPr="00AD3FA9">
        <w:rPr>
          <w:rFonts w:asciiTheme="minorHAnsi" w:eastAsia="PMingLiU" w:hAnsiTheme="minorHAnsi" w:cstheme="minorHAnsi"/>
          <w:lang w:eastAsia="zh-TW"/>
        </w:rPr>
        <w:t>MHz.</w:t>
      </w:r>
      <w:proofErr w:type="spellEnd"/>
    </w:p>
    <w:p w14:paraId="6F1B7EF7" w14:textId="77777777" w:rsidR="00634BE4" w:rsidRPr="00AD3FA9" w:rsidRDefault="00634BE4" w:rsidP="00634BE4">
      <w:pPr>
        <w:pStyle w:val="aff6"/>
        <w:numPr>
          <w:ilvl w:val="0"/>
          <w:numId w:val="37"/>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Both GSO and NGSO MSS constellations; uplink and downlink directions; voice, data, IoT and broadcast-style services.</w:t>
      </w:r>
    </w:p>
    <w:p w14:paraId="0CE2AAB1" w14:textId="77777777" w:rsidR="00634BE4" w:rsidRPr="00AD3FA9" w:rsidRDefault="00634BE4" w:rsidP="00634BE4">
      <w:pPr>
        <w:pStyle w:val="aff6"/>
        <w:numPr>
          <w:ilvl w:val="0"/>
          <w:numId w:val="37"/>
        </w:numPr>
        <w:overflowPunct/>
        <w:autoSpaceDE/>
        <w:autoSpaceDN/>
        <w:adjustRightInd/>
        <w:spacing w:line="240" w:lineRule="auto"/>
        <w:ind w:firstLineChars="0"/>
        <w:jc w:val="left"/>
        <w:textAlignment w:val="auto"/>
        <w:rPr>
          <w:rFonts w:asciiTheme="minorHAnsi" w:eastAsia="PMingLiU" w:hAnsiTheme="minorHAnsi" w:cstheme="minorHAnsi"/>
          <w:lang w:eastAsia="zh-TW"/>
        </w:rPr>
      </w:pPr>
      <w:r w:rsidRPr="00AD3FA9">
        <w:rPr>
          <w:rFonts w:asciiTheme="minorHAnsi" w:eastAsia="PMingLiU" w:hAnsiTheme="minorHAnsi" w:cstheme="minorHAnsi"/>
          <w:lang w:eastAsia="zh-TW"/>
        </w:rPr>
        <w:t>Worst-case terrestrial densities (urban macro, indoor hotspot, high-speed rail) and MSS beam-edge geometries to be modelled in the compatibility analysis.</w:t>
      </w:r>
    </w:p>
    <w:p w14:paraId="3D3C9198" w14:textId="2B785E50" w:rsidR="00634BE4" w:rsidRPr="00AD3FA9" w:rsidRDefault="00192449" w:rsidP="00634BE4">
      <w:pPr>
        <w:rPr>
          <w:rFonts w:asciiTheme="minorHAnsi" w:eastAsiaTheme="minorEastAsia" w:hAnsiTheme="minorHAnsi" w:cstheme="minorHAnsi"/>
          <w:b/>
          <w:bCs/>
          <w:szCs w:val="22"/>
          <w:lang w:eastAsia="zh-CN"/>
        </w:rPr>
      </w:pPr>
      <w:r w:rsidRPr="00AD3FA9">
        <w:rPr>
          <w:rFonts w:asciiTheme="minorHAnsi" w:eastAsiaTheme="minorHAnsi" w:hAnsiTheme="minorHAnsi" w:cstheme="minorHAnsi"/>
          <w:b/>
          <w:bCs/>
          <w:szCs w:val="22"/>
        </w:rPr>
        <w:t xml:space="preserve">Observation </w:t>
      </w:r>
      <w:r w:rsidRPr="00AD3FA9">
        <w:rPr>
          <w:rFonts w:asciiTheme="minorHAnsi" w:eastAsiaTheme="minorEastAsia" w:hAnsiTheme="minorHAnsi" w:cstheme="minorHAnsi"/>
          <w:b/>
          <w:bCs/>
          <w:szCs w:val="22"/>
          <w:lang w:eastAsia="zh-CN"/>
        </w:rPr>
        <w:t>2</w:t>
      </w:r>
      <w:r w:rsidRPr="00AD3FA9">
        <w:rPr>
          <w:rFonts w:asciiTheme="minorHAnsi" w:eastAsiaTheme="minorHAnsi" w:hAnsiTheme="minorHAnsi" w:cstheme="minorHAnsi"/>
          <w:b/>
          <w:bCs/>
          <w:szCs w:val="22"/>
        </w:rPr>
        <w:t xml:space="preserve">: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AD3FA9">
        <w:rPr>
          <w:rFonts w:asciiTheme="minorHAnsi" w:eastAsiaTheme="minorHAnsi" w:hAnsiTheme="minorHAnsi" w:cstheme="minorHAnsi"/>
          <w:b/>
          <w:bCs/>
          <w:szCs w:val="22"/>
        </w:rPr>
        <w:t>MHz.</w:t>
      </w:r>
      <w:proofErr w:type="spellEnd"/>
    </w:p>
    <w:p w14:paraId="253F2D00" w14:textId="5ECCAB92" w:rsidR="000A628C" w:rsidRDefault="0093064F" w:rsidP="000A628C">
      <w:pPr>
        <w:pStyle w:val="3"/>
        <w:numPr>
          <w:ilvl w:val="1"/>
          <w:numId w:val="3"/>
        </w:numPr>
        <w:rPr>
          <w:rFonts w:eastAsiaTheme="minorEastAsia"/>
        </w:rPr>
      </w:pPr>
      <w:r>
        <w:rPr>
          <w:rFonts w:eastAsiaTheme="minorEastAsia" w:hint="eastAsia"/>
        </w:rPr>
        <w:t xml:space="preserve">Band and band combination </w:t>
      </w:r>
    </w:p>
    <w:p w14:paraId="74FB78D5" w14:textId="119EDC69" w:rsidR="00192449" w:rsidRPr="00AD3FA9" w:rsidRDefault="00192449" w:rsidP="00192449">
      <w:pPr>
        <w:rPr>
          <w:rFonts w:asciiTheme="minorHAnsi" w:eastAsiaTheme="minorEastAsia" w:hAnsiTheme="minorHAnsi" w:cstheme="minorHAnsi"/>
          <w:b/>
          <w:bCs/>
          <w:lang w:eastAsia="zh-CN"/>
        </w:rPr>
      </w:pPr>
      <w:r w:rsidRPr="00AD3FA9">
        <w:rPr>
          <w:rFonts w:asciiTheme="minorHAnsi" w:eastAsiaTheme="minorEastAsia" w:hAnsiTheme="minorHAnsi" w:cstheme="minorHAnsi"/>
          <w:b/>
          <w:bCs/>
          <w:lang w:eastAsia="zh-CN"/>
        </w:rPr>
        <w:t>Pain points in 5G for band/band combination introduction:</w:t>
      </w:r>
    </w:p>
    <w:p w14:paraId="6E578082" w14:textId="71FF495C" w:rsidR="00192449" w:rsidRPr="00AD3FA9" w:rsidRDefault="00192449" w:rsidP="00192449">
      <w:pPr>
        <w:rPr>
          <w:rFonts w:asciiTheme="minorHAnsi" w:eastAsiaTheme="minorEastAsia" w:hAnsiTheme="minorHAnsi" w:cstheme="minorHAnsi"/>
          <w:lang w:eastAsia="zh-CN"/>
        </w:rPr>
      </w:pPr>
      <w:r w:rsidRPr="00AD3FA9">
        <w:rPr>
          <w:rFonts w:asciiTheme="minorHAnsi" w:eastAsiaTheme="minorEastAsia" w:hAnsiTheme="minorHAnsi" w:cstheme="minorHAnsi"/>
          <w:lang w:eastAsia="zh-CN"/>
        </w:rPr>
        <w:t xml:space="preserve">In 5G beginning, NR introduced both 4G migrated bands and new bands for above 3GHz and FR2. These cumulative bands brought lots of work a in initial stage and many of them </w:t>
      </w:r>
      <w:r w:rsidR="00D32883">
        <w:rPr>
          <w:rFonts w:asciiTheme="minorHAnsi" w:eastAsiaTheme="minorEastAsia" w:hAnsiTheme="minorHAnsi" w:cstheme="minorHAnsi" w:hint="eastAsia"/>
          <w:lang w:eastAsia="zh-CN"/>
        </w:rPr>
        <w:t xml:space="preserve">was </w:t>
      </w:r>
      <w:r w:rsidRPr="00AD3FA9">
        <w:rPr>
          <w:rFonts w:asciiTheme="minorHAnsi" w:eastAsiaTheme="minorEastAsia" w:hAnsiTheme="minorHAnsi" w:cstheme="minorHAnsi"/>
          <w:lang w:eastAsia="zh-CN"/>
        </w:rPr>
        <w:t xml:space="preserve">not deployed/commercialized in 5G day1. </w:t>
      </w:r>
    </w:p>
    <w:p w14:paraId="2DE9E241" w14:textId="379BAA76" w:rsidR="00192449" w:rsidRPr="00AD3FA9" w:rsidRDefault="00192449" w:rsidP="00192449">
      <w:pPr>
        <w:rPr>
          <w:rFonts w:asciiTheme="minorHAnsi" w:eastAsiaTheme="minorEastAsia" w:hAnsiTheme="minorHAnsi" w:cstheme="minorHAnsi"/>
          <w:lang w:eastAsia="zh-CN"/>
        </w:rPr>
      </w:pPr>
      <w:r w:rsidRPr="00AD3FA9">
        <w:rPr>
          <w:rFonts w:asciiTheme="minorHAnsi" w:eastAsiaTheme="minorEastAsia" w:hAnsiTheme="minorHAnsi" w:cstheme="minorHAnsi"/>
          <w:lang w:eastAsia="zh-CN"/>
        </w:rPr>
        <w:t xml:space="preserve">And in 5G, NTN and TN bands </w:t>
      </w:r>
      <w:r w:rsidR="00D32883">
        <w:rPr>
          <w:rFonts w:asciiTheme="minorHAnsi" w:eastAsiaTheme="minorEastAsia" w:hAnsiTheme="minorHAnsi" w:cstheme="minorHAnsi" w:hint="eastAsia"/>
          <w:lang w:eastAsia="zh-CN"/>
        </w:rPr>
        <w:t>were</w:t>
      </w:r>
      <w:r w:rsidRPr="00AD3FA9">
        <w:rPr>
          <w:rFonts w:asciiTheme="minorHAnsi" w:eastAsiaTheme="minorEastAsia" w:hAnsiTheme="minorHAnsi" w:cstheme="minorHAnsi"/>
          <w:lang w:eastAsia="zh-CN"/>
        </w:rPr>
        <w:t xml:space="preserve"> specified separately with different band numbers even the spectrum is partially overlapped or </w:t>
      </w:r>
      <w:r w:rsidR="00D32883">
        <w:rPr>
          <w:rFonts w:asciiTheme="minorHAnsi" w:eastAsiaTheme="minorEastAsia" w:hAnsiTheme="minorHAnsi" w:cstheme="minorHAnsi" w:hint="eastAsia"/>
          <w:lang w:eastAsia="zh-CN"/>
        </w:rPr>
        <w:t>fully</w:t>
      </w:r>
      <w:r w:rsidRPr="00AD3FA9">
        <w:rPr>
          <w:rFonts w:asciiTheme="minorHAnsi" w:eastAsiaTheme="minorEastAsia" w:hAnsiTheme="minorHAnsi" w:cstheme="minorHAnsi"/>
          <w:lang w:eastAsia="zh-CN"/>
        </w:rPr>
        <w:t xml:space="preserve"> overlapped. </w:t>
      </w:r>
    </w:p>
    <w:p w14:paraId="5902A69E" w14:textId="04AF2F24" w:rsidR="00192449" w:rsidRPr="00D32883" w:rsidRDefault="00192449" w:rsidP="00D32883">
      <w:pPr>
        <w:rPr>
          <w:rFonts w:asciiTheme="minorHAnsi" w:hAnsiTheme="minorHAnsi" w:cstheme="minorHAnsi"/>
          <w:lang w:val="en-US" w:eastAsia="zh-CN"/>
        </w:rPr>
      </w:pPr>
      <w:r w:rsidRPr="00AD3FA9">
        <w:rPr>
          <w:rFonts w:asciiTheme="minorHAnsi" w:hAnsiTheme="minorHAnsi" w:cstheme="minorHAnsi"/>
          <w:noProof/>
          <w:lang w:val="en-US" w:eastAsia="zh-CN"/>
        </w:rPr>
        <w:t>NR also developed band combinations under CA</w:t>
      </w:r>
      <w:r w:rsidR="00D32883">
        <w:rPr>
          <w:rFonts w:asciiTheme="minorHAnsi" w:hAnsiTheme="minorHAnsi" w:cstheme="minorHAnsi" w:hint="eastAsia"/>
          <w:noProof/>
          <w:lang w:val="en-US" w:eastAsia="zh-CN"/>
        </w:rPr>
        <w:t xml:space="preserve"> structure</w:t>
      </w:r>
      <w:r w:rsidRPr="00AD3FA9">
        <w:rPr>
          <w:rFonts w:asciiTheme="minorHAnsi" w:hAnsiTheme="minorHAnsi" w:cstheme="minorHAnsi"/>
          <w:noProof/>
          <w:lang w:val="en-US" w:eastAsia="zh-CN"/>
        </w:rPr>
        <w:t xml:space="preserve"> including intra-band contiguous CA, intra-band non-contiguous CA and inter-band CA. </w:t>
      </w:r>
      <w:r w:rsidRPr="00AD3FA9">
        <w:rPr>
          <w:rFonts w:asciiTheme="minorHAnsi" w:hAnsiTheme="minorHAnsi" w:cstheme="minorHAnsi"/>
          <w:lang w:val="en-US" w:eastAsia="zh-CN"/>
        </w:rPr>
        <w:t>And 3GPP develop</w:t>
      </w:r>
      <w:r w:rsidR="00D32883">
        <w:rPr>
          <w:rFonts w:asciiTheme="minorHAnsi" w:hAnsiTheme="minorHAnsi" w:cstheme="minorHAnsi" w:hint="eastAsia"/>
          <w:lang w:val="en-US" w:eastAsia="zh-CN"/>
        </w:rPr>
        <w:t>ed</w:t>
      </w:r>
      <w:r w:rsidRPr="00AD3FA9">
        <w:rPr>
          <w:rFonts w:asciiTheme="minorHAnsi" w:hAnsiTheme="minorHAnsi" w:cstheme="minorHAnsi"/>
          <w:lang w:val="en-US" w:eastAsia="zh-CN"/>
        </w:rPr>
        <w:t xml:space="preserve"> a procedure with basket WI approach per operators’ request for band combination introduction.  Accumulative band combinations increase specification work, product development complexity and conformance test complexity and less than 10% combos are really deployed.</w:t>
      </w:r>
    </w:p>
    <w:p w14:paraId="0099A82A" w14:textId="09E5A549" w:rsidR="00192449" w:rsidRPr="00B32BD1" w:rsidRDefault="00192449" w:rsidP="00192449">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lastRenderedPageBreak/>
        <w:t xml:space="preserve">Observation </w:t>
      </w:r>
      <w:r>
        <w:rPr>
          <w:rFonts w:asciiTheme="minorHAnsi" w:eastAsiaTheme="minorEastAsia" w:hAnsiTheme="minorHAnsi" w:cstheme="minorHAnsi" w:hint="eastAsia"/>
          <w:b/>
          <w:bCs/>
          <w:lang w:eastAsia="zh-CN"/>
        </w:rPr>
        <w:t>3</w:t>
      </w:r>
      <w:r w:rsidRPr="00B32BD1">
        <w:rPr>
          <w:rFonts w:asciiTheme="minorHAnsi" w:eastAsiaTheme="minorEastAsia" w:hAnsiTheme="minorHAnsi" w:cstheme="minorHAnsi"/>
          <w:b/>
          <w:bCs/>
          <w:lang w:eastAsia="zh-CN"/>
        </w:rPr>
        <w:t xml:space="preserve">:  Following pain points observed for </w:t>
      </w:r>
      <w:r>
        <w:rPr>
          <w:rFonts w:asciiTheme="minorHAnsi" w:eastAsiaTheme="minorEastAsia" w:hAnsiTheme="minorHAnsi" w:cstheme="minorHAnsi" w:hint="eastAsia"/>
          <w:b/>
          <w:bCs/>
          <w:lang w:eastAsia="zh-CN"/>
        </w:rPr>
        <w:t xml:space="preserve">NR band and band combination </w:t>
      </w:r>
      <w:r w:rsidR="00D32883">
        <w:rPr>
          <w:rFonts w:asciiTheme="minorHAnsi" w:eastAsiaTheme="minorEastAsia" w:hAnsiTheme="minorHAnsi" w:cstheme="minorHAnsi" w:hint="eastAsia"/>
          <w:b/>
          <w:bCs/>
          <w:lang w:eastAsia="zh-CN"/>
        </w:rPr>
        <w:t>introduction</w:t>
      </w:r>
    </w:p>
    <w:p w14:paraId="21D510DA" w14:textId="63EE49F1" w:rsidR="00192449" w:rsidRDefault="00192449" w:rsidP="00192449">
      <w:pPr>
        <w:pStyle w:val="aff6"/>
        <w:numPr>
          <w:ilvl w:val="0"/>
          <w:numId w:val="3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w:t>
      </w:r>
      <w:r w:rsidR="00D32883">
        <w:rPr>
          <w:rFonts w:asciiTheme="minorHAnsi" w:eastAsiaTheme="minorEastAsia" w:hAnsiTheme="minorHAnsi" w:cstheme="minorHAnsi" w:hint="eastAsia"/>
          <w:lang w:eastAsia="zh-CN"/>
        </w:rPr>
        <w:t>NR</w:t>
      </w:r>
      <w:r w:rsidRPr="00FE055F">
        <w:rPr>
          <w:rFonts w:asciiTheme="minorHAnsi" w:eastAsiaTheme="minorEastAsia" w:hAnsiTheme="minorHAnsi" w:cstheme="minorHAnsi"/>
          <w:lang w:eastAsia="zh-CN"/>
        </w:rPr>
        <w:t xml:space="preserve"> beginning, </w:t>
      </w:r>
      <w:r>
        <w:rPr>
          <w:rFonts w:asciiTheme="minorHAnsi" w:eastAsiaTheme="minorEastAsia" w:hAnsiTheme="minorHAnsi" w:cstheme="minorHAnsi" w:hint="eastAsia"/>
          <w:lang w:eastAsia="zh-CN"/>
        </w:rPr>
        <w:t>3GPP</w:t>
      </w:r>
      <w:r w:rsidRPr="00FE055F">
        <w:rPr>
          <w:rFonts w:asciiTheme="minorHAnsi" w:eastAsiaTheme="minorEastAsia" w:hAnsiTheme="minorHAnsi" w:cstheme="minorHAnsi"/>
          <w:lang w:eastAsia="zh-CN"/>
        </w:rPr>
        <w:t xml:space="preserve"> introduced both 4G migrated bands and new bands for above 3GHz and FR2. These cumulative bands brought lots of work in initial stage and many of them not deployed/commercialized in 5G day1. </w:t>
      </w:r>
    </w:p>
    <w:p w14:paraId="31D6B684" w14:textId="3C6F2E79" w:rsidR="00192449" w:rsidRPr="00AD3FA9" w:rsidRDefault="00AD3FA9" w:rsidP="00AD3FA9">
      <w:pPr>
        <w:pStyle w:val="aff6"/>
        <w:numPr>
          <w:ilvl w:val="0"/>
          <w:numId w:val="39"/>
        </w:numPr>
        <w:ind w:firstLineChars="0"/>
        <w:rPr>
          <w:rFonts w:asciiTheme="minorHAnsi" w:eastAsiaTheme="minorEastAsia" w:hAnsiTheme="minorHAnsi" w:cstheme="minorHAnsi"/>
          <w:lang w:eastAsia="zh-CN"/>
        </w:rPr>
      </w:pPr>
      <w:r w:rsidRPr="00AD3FA9">
        <w:rPr>
          <w:rFonts w:asciiTheme="minorHAnsi" w:eastAsiaTheme="minorEastAsia" w:hAnsiTheme="minorHAnsi" w:cstheme="minorHAnsi"/>
          <w:lang w:eastAsia="zh-CN"/>
        </w:rPr>
        <w:t>Accumulative band combinations increase specification work, product development complexity and conformance test complexity (</w:t>
      </w:r>
      <w:r w:rsidR="00D32883">
        <w:rPr>
          <w:rFonts w:asciiTheme="minorHAnsi" w:eastAsiaTheme="minorEastAsia" w:hAnsiTheme="minorHAnsi" w:cstheme="minorHAnsi" w:hint="eastAsia"/>
          <w:lang w:eastAsia="zh-CN"/>
        </w:rPr>
        <w:t xml:space="preserve">less than </w:t>
      </w:r>
      <w:r w:rsidRPr="00AD3FA9">
        <w:rPr>
          <w:rFonts w:asciiTheme="minorHAnsi" w:eastAsiaTheme="minorEastAsia" w:hAnsiTheme="minorHAnsi" w:cstheme="minorHAnsi"/>
          <w:lang w:eastAsia="zh-CN"/>
        </w:rPr>
        <w:t>&lt;10% combos really deployed).</w:t>
      </w:r>
    </w:p>
    <w:p w14:paraId="587CA08B" w14:textId="50A0767B" w:rsidR="00192449" w:rsidRPr="00BF6027" w:rsidRDefault="00192449" w:rsidP="00AD3FA9">
      <w:pPr>
        <w:rPr>
          <w:rFonts w:ascii="Calibri" w:hAnsi="Calibri" w:cs="Calibri"/>
          <w:lang w:eastAsia="zh-CN"/>
        </w:rPr>
      </w:pPr>
      <w:r w:rsidRPr="0094013A">
        <w:rPr>
          <w:rFonts w:ascii="Calibri" w:hAnsi="Calibri" w:cs="Calibri" w:hint="eastAsia"/>
          <w:b/>
          <w:bCs/>
          <w:lang w:eastAsia="zh-CN"/>
        </w:rPr>
        <w:t>P</w:t>
      </w:r>
      <w:r w:rsidRPr="0094013A">
        <w:rPr>
          <w:rFonts w:ascii="Calibri" w:hAnsi="Calibri" w:cs="Calibri"/>
          <w:b/>
          <w:bCs/>
          <w:lang w:eastAsia="zh-CN"/>
        </w:rPr>
        <w:t xml:space="preserve">roposal </w:t>
      </w:r>
      <w:r w:rsidR="00AD3FA9" w:rsidRPr="0094013A">
        <w:rPr>
          <w:rFonts w:ascii="Calibri" w:hAnsi="Calibri" w:cs="Calibri" w:hint="eastAsia"/>
          <w:b/>
          <w:bCs/>
          <w:lang w:eastAsia="zh-CN"/>
        </w:rPr>
        <w:t xml:space="preserve">1: 6GR aims to efficient use existing refarming spectrum and potential new spectrum </w:t>
      </w:r>
      <w:r w:rsidR="00EE0F3E" w:rsidRPr="0094013A">
        <w:rPr>
          <w:rFonts w:ascii="Calibri" w:hAnsi="Calibri" w:cs="Calibri" w:hint="eastAsia"/>
          <w:b/>
          <w:bCs/>
          <w:lang w:eastAsia="zh-CN"/>
        </w:rPr>
        <w:t>by introducing</w:t>
      </w:r>
      <w:r w:rsidR="00AD3FA9" w:rsidRPr="0094013A">
        <w:rPr>
          <w:rFonts w:ascii="Calibri" w:hAnsi="Calibri" w:cs="Calibri" w:hint="eastAsia"/>
          <w:b/>
          <w:bCs/>
          <w:lang w:eastAsia="zh-CN"/>
        </w:rPr>
        <w:t xml:space="preserve"> band and band combination </w:t>
      </w:r>
      <w:r w:rsidR="00D32883" w:rsidRPr="0094013A">
        <w:rPr>
          <w:rFonts w:ascii="Calibri" w:hAnsi="Calibri" w:cs="Calibri" w:hint="eastAsia"/>
          <w:b/>
          <w:bCs/>
          <w:lang w:eastAsia="zh-CN"/>
        </w:rPr>
        <w:t xml:space="preserve">ensuring </w:t>
      </w:r>
      <w:r w:rsidR="00EE0F3E" w:rsidRPr="0094013A">
        <w:rPr>
          <w:rFonts w:ascii="Calibri" w:hAnsi="Calibri" w:cs="Calibri" w:hint="eastAsia"/>
          <w:b/>
          <w:bCs/>
          <w:lang w:eastAsia="zh-CN"/>
        </w:rPr>
        <w:t xml:space="preserve">the alignment with </w:t>
      </w:r>
      <w:r w:rsidR="00D32883" w:rsidRPr="0094013A">
        <w:rPr>
          <w:rFonts w:ascii="Calibri" w:hAnsi="Calibri" w:cs="Calibri" w:hint="eastAsia"/>
          <w:b/>
          <w:bCs/>
          <w:lang w:eastAsia="zh-CN"/>
        </w:rPr>
        <w:t xml:space="preserve">the </w:t>
      </w:r>
      <w:r w:rsidR="00EE0F3E" w:rsidRPr="0094013A">
        <w:rPr>
          <w:rFonts w:ascii="Calibri" w:hAnsi="Calibri" w:cs="Calibri" w:hint="eastAsia"/>
          <w:b/>
          <w:bCs/>
          <w:lang w:eastAsia="zh-CN"/>
        </w:rPr>
        <w:t>commercial deployment.</w:t>
      </w:r>
    </w:p>
    <w:p w14:paraId="157799E0" w14:textId="379C6422" w:rsidR="00FF679F" w:rsidRDefault="0093064F" w:rsidP="000A1F8F">
      <w:pPr>
        <w:pStyle w:val="3"/>
        <w:numPr>
          <w:ilvl w:val="1"/>
          <w:numId w:val="3"/>
        </w:numPr>
        <w:rPr>
          <w:rFonts w:eastAsiaTheme="minorEastAsia"/>
        </w:rPr>
      </w:pPr>
      <w:r>
        <w:rPr>
          <w:rFonts w:eastAsiaTheme="minorEastAsia" w:hint="eastAsia"/>
        </w:rPr>
        <w:t xml:space="preserve">Spectrum </w:t>
      </w:r>
      <w:r w:rsidR="00AD3FA9">
        <w:rPr>
          <w:rFonts w:eastAsiaTheme="minorEastAsia" w:hint="eastAsia"/>
        </w:rPr>
        <w:t>intergration</w:t>
      </w:r>
      <w:r>
        <w:rPr>
          <w:rFonts w:eastAsiaTheme="minorEastAsia" w:hint="eastAsia"/>
        </w:rPr>
        <w:t xml:space="preserve"> </w:t>
      </w:r>
    </w:p>
    <w:p w14:paraId="6DF0C46C" w14:textId="67F1EB8D" w:rsidR="00EE0F3E" w:rsidRDefault="00EE0F3E" w:rsidP="00EE0F3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On</w:t>
      </w:r>
      <w:r>
        <w:rPr>
          <w:rFonts w:asciiTheme="minorHAnsi" w:eastAsiaTheme="minorEastAsia" w:hAnsiTheme="minorHAnsi" w:cstheme="minorHAnsi"/>
          <w:lang w:val="sv-SE" w:eastAsia="zh-CN"/>
        </w:rPr>
        <w:t xml:space="preserve"> 6G spectrum </w:t>
      </w:r>
      <w:r>
        <w:rPr>
          <w:rFonts w:asciiTheme="minorHAnsi" w:eastAsiaTheme="minorEastAsia" w:hAnsiTheme="minorHAnsi" w:cstheme="minorHAnsi" w:hint="eastAsia"/>
          <w:lang w:val="sv-SE" w:eastAsia="zh-CN"/>
        </w:rPr>
        <w:t>usage</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 xml:space="preserve">3GPP needs to </w:t>
      </w:r>
      <w:r>
        <w:rPr>
          <w:rFonts w:asciiTheme="minorHAnsi" w:eastAsiaTheme="minorEastAsia" w:hAnsiTheme="minorHAnsi" w:cstheme="minorHAnsi"/>
          <w:lang w:val="sv-SE" w:eastAsia="zh-CN"/>
        </w:rPr>
        <w:t>investigate potentail solutions on fully usage of operators’ spectrum with affordable cost from UE and gNB. Several directions can be considered in 6GR intial stage on flexcible spectrum usage:</w:t>
      </w:r>
    </w:p>
    <w:p w14:paraId="48AC4936" w14:textId="1DBC6F65" w:rsidR="00EE0F3E" w:rsidRDefault="00EE0F3E" w:rsidP="00EE0F3E">
      <w:pPr>
        <w:pStyle w:val="aff6"/>
        <w:numPr>
          <w:ilvl w:val="0"/>
          <w:numId w:val="41"/>
        </w:numPr>
        <w:ind w:firstLineChars="0"/>
        <w:rPr>
          <w:rFonts w:asciiTheme="minorHAnsi" w:eastAsiaTheme="minorEastAsia" w:hAnsiTheme="minorHAnsi" w:cstheme="minorHAnsi"/>
          <w:lang w:val="sv-SE"/>
        </w:rPr>
      </w:pPr>
      <w:r>
        <w:rPr>
          <w:rFonts w:asciiTheme="minorHAnsi" w:eastAsiaTheme="minorEastAsia" w:hAnsiTheme="minorHAnsi" w:cstheme="minorHAnsi" w:hint="eastAsia"/>
          <w:lang w:val="sv-SE"/>
        </w:rPr>
        <w:t>D</w:t>
      </w:r>
      <w:r>
        <w:rPr>
          <w:rFonts w:asciiTheme="minorHAnsi" w:eastAsiaTheme="minorEastAsia" w:hAnsiTheme="minorHAnsi" w:cstheme="minorHAnsi"/>
          <w:lang w:val="sv-SE"/>
        </w:rPr>
        <w:t xml:space="preserve">L/UL spectrum </w:t>
      </w:r>
      <w:r>
        <w:rPr>
          <w:rFonts w:asciiTheme="minorHAnsi" w:eastAsiaTheme="minorEastAsia" w:hAnsiTheme="minorHAnsi" w:cstheme="minorHAnsi" w:hint="eastAsia"/>
          <w:lang w:val="sv-SE" w:eastAsia="zh-CN"/>
        </w:rPr>
        <w:t>pairing</w:t>
      </w:r>
    </w:p>
    <w:p w14:paraId="14817EB4" w14:textId="3E891136" w:rsidR="00EE0F3E" w:rsidRDefault="00EE0F3E" w:rsidP="00EE0F3E">
      <w:pPr>
        <w:pStyle w:val="aff6"/>
        <w:numPr>
          <w:ilvl w:val="0"/>
          <w:numId w:val="41"/>
        </w:numPr>
        <w:ind w:firstLineChars="0"/>
        <w:rPr>
          <w:rFonts w:asciiTheme="minorHAnsi" w:eastAsiaTheme="minorEastAsia" w:hAnsiTheme="minorHAnsi" w:cstheme="minorHAnsi"/>
          <w:lang w:val="sv-SE"/>
        </w:rPr>
      </w:pPr>
      <w:r>
        <w:rPr>
          <w:rFonts w:asciiTheme="minorHAnsi" w:eastAsiaTheme="minorEastAsia" w:hAnsiTheme="minorHAnsi" w:cstheme="minorHAnsi" w:hint="eastAsia"/>
          <w:lang w:val="sv-SE"/>
        </w:rPr>
        <w:t>F</w:t>
      </w:r>
      <w:r>
        <w:rPr>
          <w:rFonts w:asciiTheme="minorHAnsi" w:eastAsiaTheme="minorEastAsia" w:hAnsiTheme="minorHAnsi" w:cstheme="minorHAnsi"/>
          <w:lang w:val="sv-SE"/>
        </w:rPr>
        <w:t xml:space="preserve">ragmented </w:t>
      </w:r>
      <w:r>
        <w:rPr>
          <w:rFonts w:asciiTheme="minorHAnsi" w:eastAsiaTheme="minorEastAsia" w:hAnsiTheme="minorHAnsi" w:cstheme="minorHAnsi" w:hint="eastAsia"/>
          <w:lang w:val="sv-SE" w:eastAsia="zh-CN"/>
        </w:rPr>
        <w:t>spectrum</w:t>
      </w:r>
    </w:p>
    <w:p w14:paraId="46E669F3" w14:textId="77777777" w:rsidR="00EE0F3E" w:rsidRPr="002F57AF" w:rsidRDefault="00EE0F3E" w:rsidP="00EE0F3E">
      <w:pPr>
        <w:pStyle w:val="aff6"/>
        <w:numPr>
          <w:ilvl w:val="0"/>
          <w:numId w:val="41"/>
        </w:numPr>
        <w:ind w:firstLineChars="0"/>
        <w:rPr>
          <w:rFonts w:asciiTheme="minorHAnsi" w:eastAsiaTheme="minorEastAsia" w:hAnsiTheme="minorHAnsi" w:cstheme="minorHAnsi"/>
          <w:lang w:val="sv-SE"/>
        </w:rPr>
      </w:pPr>
      <w:r>
        <w:rPr>
          <w:rFonts w:asciiTheme="minorHAnsi" w:eastAsiaTheme="minorEastAsia" w:hAnsiTheme="minorHAnsi" w:cstheme="minorHAnsi" w:hint="eastAsia"/>
          <w:lang w:val="sv-SE"/>
        </w:rPr>
        <w:t>C</w:t>
      </w:r>
      <w:r>
        <w:rPr>
          <w:rFonts w:asciiTheme="minorHAnsi" w:eastAsiaTheme="minorEastAsia" w:hAnsiTheme="minorHAnsi" w:cstheme="minorHAnsi"/>
          <w:lang w:val="sv-SE"/>
        </w:rPr>
        <w:t xml:space="preserve">A via swicthing and uplink </w:t>
      </w:r>
      <w:r>
        <w:rPr>
          <w:rFonts w:asciiTheme="minorHAnsi" w:eastAsiaTheme="minorEastAsia" w:hAnsiTheme="minorHAnsi" w:cstheme="minorHAnsi" w:hint="eastAsia"/>
          <w:lang w:val="sv-SE"/>
        </w:rPr>
        <w:t>Tx</w:t>
      </w:r>
      <w:r>
        <w:rPr>
          <w:rFonts w:asciiTheme="minorHAnsi" w:eastAsiaTheme="minorEastAsia" w:hAnsiTheme="minorHAnsi" w:cstheme="minorHAnsi"/>
          <w:lang w:val="sv-SE"/>
        </w:rPr>
        <w:t xml:space="preserve"> swicthing </w:t>
      </w:r>
    </w:p>
    <w:p w14:paraId="65937B1E" w14:textId="0DC958A3" w:rsidR="00EE0F3E" w:rsidRDefault="00EE0F3E" w:rsidP="00EE0F3E">
      <w:pPr>
        <w:rPr>
          <w:rFonts w:asciiTheme="minorHAnsi" w:eastAsiaTheme="minorEastAsia" w:hAnsiTheme="minorHAnsi" w:cstheme="minorHAnsi"/>
          <w:lang w:val="sv-SE" w:eastAsia="zh-CN"/>
        </w:rPr>
      </w:pPr>
      <w:r w:rsidRPr="00EE0F3E">
        <w:rPr>
          <w:rFonts w:asciiTheme="minorHAnsi" w:eastAsiaTheme="minorEastAsia" w:hAnsiTheme="minorHAnsi" w:cstheme="minorHAnsi" w:hint="eastAsia"/>
          <w:lang w:val="sv-SE" w:eastAsia="zh-CN"/>
        </w:rPr>
        <w:t>6</w:t>
      </w:r>
      <w:r w:rsidRPr="00EE0F3E">
        <w:rPr>
          <w:rFonts w:asciiTheme="minorHAnsi" w:eastAsiaTheme="minorEastAsia" w:hAnsiTheme="minorHAnsi" w:cstheme="minorHAnsi"/>
          <w:lang w:val="sv-SE" w:eastAsia="zh-CN"/>
        </w:rPr>
        <w:t>GR will further extend spectrum to 7GHz or even 10GHz, how to efficient use spectrum to guranteen both coverage and high data rate request. By natually UE can utlize low bands spectrum for coverage (UL) and  high bands spectrum for DL data tranmission.  Decouple DL and UL spectrum is one potential research area for flexicble spectrum integration.</w:t>
      </w:r>
      <w:r>
        <w:rPr>
          <w:rFonts w:asciiTheme="minorHAnsi" w:eastAsiaTheme="minorEastAsia" w:hAnsiTheme="minorHAnsi" w:cstheme="minorHAnsi" w:hint="eastAsia"/>
          <w:lang w:val="sv-SE" w:eastAsia="zh-CN"/>
        </w:rPr>
        <w:t>3GPP</w:t>
      </w:r>
      <w:r w:rsidRPr="00D23726">
        <w:rPr>
          <w:rFonts w:asciiTheme="minorHAnsi" w:eastAsiaTheme="minorEastAsia" w:hAnsiTheme="minorHAnsi" w:cstheme="minorHAnsi"/>
          <w:lang w:val="sv-SE" w:eastAsia="zh-CN"/>
        </w:rPr>
        <w:t xml:space="preserve"> needs to evaluate the operation restrcition and potentail </w:t>
      </w:r>
      <w:r>
        <w:rPr>
          <w:rFonts w:asciiTheme="minorHAnsi" w:eastAsiaTheme="minorEastAsia" w:hAnsiTheme="minorHAnsi" w:cstheme="minorHAnsi" w:hint="eastAsia"/>
          <w:lang w:val="sv-SE" w:eastAsia="zh-CN"/>
        </w:rPr>
        <w:t xml:space="preserve">pros and cons </w:t>
      </w:r>
      <w:r>
        <w:rPr>
          <w:rFonts w:asciiTheme="minorHAnsi" w:eastAsiaTheme="minorEastAsia" w:hAnsiTheme="minorHAnsi" w:cstheme="minorHAnsi"/>
          <w:lang w:val="sv-SE" w:eastAsia="zh-CN"/>
        </w:rPr>
        <w:t xml:space="preserve">for flexcible spectrum paring across low frequency to high frequency. </w:t>
      </w:r>
    </w:p>
    <w:p w14:paraId="4FF60D68" w14:textId="2D6D1F8E" w:rsidR="00DB3F6A" w:rsidRDefault="00DB3F6A" w:rsidP="00DB3F6A">
      <w:pPr>
        <w:jc w:val="center"/>
        <w:rPr>
          <w:rFonts w:asciiTheme="minorHAnsi" w:eastAsiaTheme="minorEastAsia" w:hAnsiTheme="minorHAnsi" w:cstheme="minorHAnsi"/>
          <w:lang w:val="sv-SE" w:eastAsia="zh-CN"/>
        </w:rPr>
      </w:pPr>
      <w:r>
        <w:rPr>
          <w:noProof/>
          <w:lang w:val="en-US" w:eastAsia="zh-CN"/>
        </w:rPr>
        <w:drawing>
          <wp:inline distT="0" distB="0" distL="0" distR="0" wp14:anchorId="4E605D15" wp14:editId="3D2D69C6">
            <wp:extent cx="4065738" cy="215369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7071" cy="2180891"/>
                    </a:xfrm>
                    <a:prstGeom prst="rect">
                      <a:avLst/>
                    </a:prstGeom>
                    <a:noFill/>
                  </pic:spPr>
                </pic:pic>
              </a:graphicData>
            </a:graphic>
          </wp:inline>
        </w:drawing>
      </w:r>
    </w:p>
    <w:p w14:paraId="5151F371" w14:textId="51FC6650" w:rsidR="00DB3F6A" w:rsidRPr="00DB3F6A" w:rsidRDefault="00DB3F6A" w:rsidP="00EE0F3E">
      <w:pPr>
        <w:rPr>
          <w:rFonts w:asciiTheme="minorHAnsi" w:eastAsiaTheme="minorEastAsia" w:hAnsiTheme="minorHAnsi" w:cstheme="minorHAnsi"/>
          <w:b/>
          <w:bCs/>
          <w:lang w:val="sv-SE" w:eastAsia="zh-CN"/>
        </w:rPr>
      </w:pPr>
      <w:r w:rsidRPr="00DB3F6A">
        <w:rPr>
          <w:rFonts w:asciiTheme="minorHAnsi" w:eastAsiaTheme="minorEastAsia" w:hAnsiTheme="minorHAnsi" w:cstheme="minorHAnsi" w:hint="eastAsia"/>
          <w:b/>
          <w:bCs/>
          <w:lang w:val="sv-SE" w:eastAsia="zh-CN"/>
        </w:rPr>
        <w:t>Fragemented spectrum</w:t>
      </w:r>
    </w:p>
    <w:p w14:paraId="66F3B7A9" w14:textId="77777777" w:rsidR="00EE0F3E" w:rsidRDefault="00EE0F3E" w:rsidP="00EE0F3E">
      <w:pPr>
        <w:rPr>
          <w:rFonts w:asciiTheme="minorHAnsi" w:eastAsiaTheme="minorEastAsia" w:hAnsiTheme="minorHAnsi" w:cstheme="minorHAnsi"/>
          <w:lang w:val="sv-SE" w:eastAsia="zh-CN"/>
        </w:rPr>
      </w:pPr>
      <w:r w:rsidRPr="00494D2A">
        <w:rPr>
          <w:rFonts w:asciiTheme="minorHAnsi" w:eastAsiaTheme="minorEastAsia" w:hAnsiTheme="minorHAnsi" w:cstheme="minorHAnsi"/>
          <w:lang w:val="sv-SE" w:eastAsia="zh-CN"/>
        </w:rPr>
        <w:t>Operators’ spectrum maybe fragemented over same band or across different</w:t>
      </w:r>
      <w:r>
        <w:rPr>
          <w:rFonts w:asciiTheme="minorHAnsi" w:eastAsiaTheme="minorEastAsia" w:hAnsiTheme="minorHAnsi" w:cstheme="minorHAnsi"/>
          <w:lang w:val="sv-SE" w:eastAsia="zh-CN"/>
        </w:rPr>
        <w:t xml:space="preserve"> adjacent</w:t>
      </w:r>
      <w:r w:rsidRPr="00494D2A">
        <w:rPr>
          <w:rFonts w:asciiTheme="minorHAnsi" w:eastAsiaTheme="minorEastAsia" w:hAnsiTheme="minorHAnsi" w:cstheme="minorHAnsi"/>
          <w:lang w:val="sv-SE" w:eastAsia="zh-CN"/>
        </w:rPr>
        <w:t xml:space="preserve"> bands</w:t>
      </w:r>
      <w:r>
        <w:rPr>
          <w:rFonts w:asciiTheme="minorHAnsi" w:eastAsiaTheme="minorEastAsia" w:hAnsiTheme="minorHAnsi" w:cstheme="minorHAnsi"/>
          <w:lang w:val="sv-SE" w:eastAsia="zh-CN"/>
        </w:rPr>
        <w:t>.</w:t>
      </w:r>
    </w:p>
    <w:p w14:paraId="2ED9C8E7" w14:textId="77777777" w:rsidR="00EE0F3E" w:rsidRDefault="00EE0F3E" w:rsidP="00EE0F3E">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397D02D2" wp14:editId="141469FB">
            <wp:extent cx="6128606" cy="1288481"/>
            <wp:effectExtent l="0" t="0" r="5715"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7559" cy="1296670"/>
                    </a:xfrm>
                    <a:prstGeom prst="rect">
                      <a:avLst/>
                    </a:prstGeom>
                    <a:noFill/>
                  </pic:spPr>
                </pic:pic>
              </a:graphicData>
            </a:graphic>
          </wp:inline>
        </w:drawing>
      </w:r>
      <w:r>
        <w:rPr>
          <w:rFonts w:asciiTheme="minorHAnsi" w:eastAsiaTheme="minorEastAsia" w:hAnsiTheme="minorHAnsi" w:cstheme="minorHAnsi"/>
          <w:lang w:val="sv-SE" w:eastAsia="zh-CN"/>
        </w:rPr>
        <w:t xml:space="preserve"> </w:t>
      </w:r>
    </w:p>
    <w:p w14:paraId="73FD1F14" w14:textId="77777777" w:rsidR="00EE0F3E" w:rsidRDefault="00EE0F3E" w:rsidP="00EE0F3E">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Rel-19 RAN4 estiablished a study item to study using shared RF chain to receive multi non-contiguous carriers within same band. </w:t>
      </w:r>
    </w:p>
    <w:p w14:paraId="509E4850" w14:textId="77777777" w:rsidR="00EE0F3E" w:rsidRDefault="00EE0F3E" w:rsidP="00EE0F3E">
      <w:pPr>
        <w:rPr>
          <w:rFonts w:asciiTheme="minorHAnsi" w:eastAsiaTheme="minorEastAsia" w:hAnsiTheme="minorHAnsi" w:cstheme="minorHAnsi"/>
          <w:lang w:val="sv-SE" w:eastAsia="zh-CN"/>
        </w:rPr>
      </w:pPr>
      <w:r w:rsidRPr="004B6A3A">
        <w:rPr>
          <w:rFonts w:eastAsia="PMingLiU"/>
          <w:noProof/>
          <w:sz w:val="16"/>
          <w:szCs w:val="16"/>
          <w:lang w:eastAsia="zh-TW"/>
        </w:rPr>
        <w:lastRenderedPageBreak/>
        <w:drawing>
          <wp:inline distT="0" distB="0" distL="0" distR="0" wp14:anchorId="76210BE3" wp14:editId="6CD1F92D">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6348FD40" w14:textId="77777777" w:rsidR="00EE0F3E" w:rsidRDefault="00EE0F3E" w:rsidP="00EE0F3E">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The benefits of shared chain to receiver multi fragmented carriers as following:</w:t>
      </w:r>
    </w:p>
    <w:p w14:paraId="02287870" w14:textId="77777777" w:rsidR="00EE0F3E" w:rsidRDefault="00EE0F3E" w:rsidP="00EE0F3E">
      <w:pPr>
        <w:pStyle w:val="aff6"/>
        <w:numPr>
          <w:ilvl w:val="0"/>
          <w:numId w:val="42"/>
        </w:numPr>
        <w:ind w:firstLineChars="0"/>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ave cost to receive multi-carriers with reduced RF/BB chain </w:t>
      </w:r>
    </w:p>
    <w:p w14:paraId="65A121A6" w14:textId="77777777" w:rsidR="00EE0F3E" w:rsidRDefault="00EE0F3E" w:rsidP="00EE0F3E">
      <w:pPr>
        <w:pStyle w:val="aff6"/>
        <w:numPr>
          <w:ilvl w:val="0"/>
          <w:numId w:val="42"/>
        </w:numPr>
        <w:ind w:firstLineChars="0"/>
        <w:rPr>
          <w:rFonts w:asciiTheme="minorHAnsi" w:eastAsiaTheme="minorEastAsia" w:hAnsiTheme="minorHAnsi" w:cstheme="minorHAnsi"/>
          <w:lang w:val="sv-SE"/>
        </w:rPr>
      </w:pPr>
      <w:r>
        <w:rPr>
          <w:rFonts w:asciiTheme="minorHAnsi" w:eastAsiaTheme="minorEastAsia" w:hAnsiTheme="minorHAnsi" w:cstheme="minorHAnsi"/>
          <w:lang w:val="sv-SE"/>
        </w:rPr>
        <w:t xml:space="preserve">Support high order band combinations with more carriers with limited Tx/Rx chains </w:t>
      </w:r>
    </w:p>
    <w:p w14:paraId="7194C9A7" w14:textId="77777777" w:rsidR="00EE0F3E" w:rsidRDefault="00EE0F3E" w:rsidP="00EE0F3E">
      <w:pPr>
        <w:pStyle w:val="aff6"/>
        <w:numPr>
          <w:ilvl w:val="0"/>
          <w:numId w:val="42"/>
        </w:numPr>
        <w:ind w:firstLineChars="0"/>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upport high order of MIMO layers for same band combination </w:t>
      </w:r>
    </w:p>
    <w:p w14:paraId="7408EF2B" w14:textId="77777777" w:rsidR="00EE0F3E" w:rsidRDefault="00EE0F3E" w:rsidP="00EE0F3E">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Rel-19 fragmented carrier study, the restriction and performance impact were also anayzed with shared RF chain with two restrction realized:</w:t>
      </w:r>
    </w:p>
    <w:p w14:paraId="15CC4D38" w14:textId="77777777" w:rsidR="00EE0F3E" w:rsidRDefault="00EE0F3E" w:rsidP="00EE0F3E">
      <w:pPr>
        <w:pStyle w:val="aff6"/>
        <w:numPr>
          <w:ilvl w:val="0"/>
          <w:numId w:val="43"/>
        </w:numPr>
        <w:ind w:firstLineChars="0"/>
        <w:rPr>
          <w:rFonts w:asciiTheme="minorHAnsi" w:eastAsiaTheme="minorEastAsia" w:hAnsiTheme="minorHAnsi" w:cstheme="minorHAnsi"/>
          <w:lang w:val="sv-SE"/>
        </w:rPr>
      </w:pPr>
      <w:r>
        <w:rPr>
          <w:rFonts w:asciiTheme="minorHAnsi" w:eastAsiaTheme="minorEastAsia" w:hAnsiTheme="minorHAnsi" w:cstheme="minorHAnsi"/>
          <w:lang w:val="sv-SE"/>
        </w:rPr>
        <w:t xml:space="preserve">With shared RF chain, UE performance in in-gap interference rejection degraded as no sub-block analogue filter </w:t>
      </w:r>
    </w:p>
    <w:p w14:paraId="59BB15EA" w14:textId="77777777" w:rsidR="00EE0F3E" w:rsidRPr="00F036DD" w:rsidRDefault="00EE0F3E" w:rsidP="00EE0F3E">
      <w:pPr>
        <w:jc w:val="center"/>
        <w:rPr>
          <w:rFonts w:asciiTheme="minorHAnsi" w:eastAsiaTheme="minorEastAsia" w:hAnsiTheme="minorHAnsi" w:cstheme="minorHAnsi"/>
          <w:lang w:val="sv-SE" w:eastAsia="zh-CN"/>
        </w:rPr>
      </w:pPr>
      <w:r w:rsidRPr="00F036DD">
        <w:rPr>
          <w:rFonts w:asciiTheme="minorHAnsi" w:eastAsiaTheme="minorEastAsia" w:hAnsiTheme="minorHAnsi" w:cstheme="minorHAnsi"/>
          <w:noProof/>
          <w:lang w:eastAsia="zh-CN"/>
        </w:rPr>
        <w:drawing>
          <wp:inline distT="0" distB="0" distL="0" distR="0" wp14:anchorId="4E511AF9" wp14:editId="1884A464">
            <wp:extent cx="5078982" cy="1584872"/>
            <wp:effectExtent l="0" t="0" r="0" b="0"/>
            <wp:docPr id="6"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4"/>
                    <a:stretch>
                      <a:fillRect/>
                    </a:stretch>
                  </pic:blipFill>
                  <pic:spPr>
                    <a:xfrm>
                      <a:off x="0" y="0"/>
                      <a:ext cx="5117640" cy="1596935"/>
                    </a:xfrm>
                    <a:prstGeom prst="rect">
                      <a:avLst/>
                    </a:prstGeom>
                  </pic:spPr>
                </pic:pic>
              </a:graphicData>
            </a:graphic>
          </wp:inline>
        </w:drawing>
      </w:r>
    </w:p>
    <w:p w14:paraId="7944912A" w14:textId="77777777" w:rsidR="00EE0F3E" w:rsidRPr="00F036DD" w:rsidRDefault="00EE0F3E" w:rsidP="00EE0F3E">
      <w:pPr>
        <w:pStyle w:val="aff6"/>
        <w:numPr>
          <w:ilvl w:val="0"/>
          <w:numId w:val="43"/>
        </w:numPr>
        <w:ind w:firstLineChars="0"/>
        <w:rPr>
          <w:rFonts w:asciiTheme="minorHAnsi" w:eastAsiaTheme="minorEastAsia" w:hAnsiTheme="minorHAnsi" w:cstheme="minorHAnsi"/>
          <w:lang w:val="sv-SE"/>
        </w:rPr>
      </w:pPr>
      <w:r w:rsidRPr="00F036DD">
        <w:rPr>
          <w:rFonts w:asciiTheme="minorHAnsi" w:eastAsiaTheme="minorEastAsia" w:hAnsiTheme="minorHAnsi" w:cstheme="minorHAnsi"/>
        </w:rPr>
        <w:t xml:space="preserve">REFSENS </w:t>
      </w:r>
      <w:r>
        <w:rPr>
          <w:rFonts w:asciiTheme="minorHAnsi" w:eastAsiaTheme="minorEastAsia" w:hAnsiTheme="minorHAnsi" w:cstheme="minorHAnsi"/>
        </w:rPr>
        <w:t xml:space="preserve">degradation due </w:t>
      </w:r>
      <w:r w:rsidRPr="00F036DD">
        <w:rPr>
          <w:rFonts w:asciiTheme="minorHAnsi" w:eastAsiaTheme="minorEastAsia" w:hAnsiTheme="minorHAnsi" w:cstheme="minorHAnsi"/>
        </w:rPr>
        <w:t xml:space="preserve">Tx leakage </w:t>
      </w:r>
      <w:r>
        <w:rPr>
          <w:rFonts w:asciiTheme="minorHAnsi" w:eastAsiaTheme="minorEastAsia" w:hAnsiTheme="minorHAnsi" w:cstheme="minorHAnsi"/>
        </w:rPr>
        <w:t>with</w:t>
      </w:r>
      <w:r w:rsidRPr="00F036DD">
        <w:rPr>
          <w:rFonts w:asciiTheme="minorHAnsi" w:eastAsiaTheme="minorEastAsia" w:hAnsiTheme="minorHAnsi" w:cstheme="minorHAnsi"/>
        </w:rPr>
        <w:t xml:space="preserve"> reduced attenuation on UL carrier frequency with wideband LPF under “single Rx chain mode”.</w:t>
      </w:r>
    </w:p>
    <w:p w14:paraId="5681EC52" w14:textId="77777777" w:rsidR="00EE0F3E" w:rsidRPr="00F036DD" w:rsidRDefault="00EE0F3E" w:rsidP="00EE0F3E">
      <w:pPr>
        <w:pStyle w:val="aff6"/>
        <w:ind w:left="420" w:firstLineChars="0" w:firstLine="0"/>
        <w:rPr>
          <w:rFonts w:asciiTheme="minorHAnsi" w:eastAsiaTheme="minorEastAsia" w:hAnsiTheme="minorHAnsi" w:cstheme="minorHAnsi"/>
          <w:lang w:val="sv-SE"/>
        </w:rPr>
      </w:pPr>
      <w:r>
        <w:rPr>
          <w:rFonts w:asciiTheme="minorHAnsi" w:eastAsiaTheme="minorEastAsia" w:hAnsiTheme="minorHAnsi" w:cstheme="minorHAnsi"/>
          <w:noProof/>
          <w:lang w:val="sv-SE"/>
        </w:rPr>
        <w:drawing>
          <wp:inline distT="0" distB="0" distL="0" distR="0" wp14:anchorId="33A35351" wp14:editId="1BC00CBD">
            <wp:extent cx="6035675" cy="10731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5153ED90" w14:textId="77777777" w:rsidR="00EE0F3E" w:rsidRDefault="00EE0F3E" w:rsidP="00EE0F3E">
      <w:pPr>
        <w:rPr>
          <w:b/>
          <w:bCs/>
          <w:lang w:val="en-US" w:eastAsia="zh-CN"/>
        </w:rPr>
      </w:pPr>
      <w:r>
        <w:rPr>
          <w:rFonts w:hint="eastAsia"/>
          <w:b/>
          <w:bCs/>
          <w:lang w:val="en-US" w:eastAsia="zh-CN"/>
        </w:rPr>
        <w:t>B</w:t>
      </w:r>
      <w:r>
        <w:rPr>
          <w:b/>
          <w:bCs/>
          <w:lang w:val="en-US" w:eastAsia="zh-CN"/>
        </w:rPr>
        <w:t>ased on RAN4 analyzed in Rel-19, some restriction maybe applied for single Rx mode:</w:t>
      </w:r>
    </w:p>
    <w:p w14:paraId="1BCD9D1C" w14:textId="77777777" w:rsidR="00EE0F3E" w:rsidRPr="00F036DD" w:rsidRDefault="00EE0F3E" w:rsidP="00EE0F3E">
      <w:pPr>
        <w:pStyle w:val="aff6"/>
        <w:numPr>
          <w:ilvl w:val="0"/>
          <w:numId w:val="44"/>
        </w:numPr>
        <w:ind w:firstLineChars="0"/>
      </w:pPr>
      <w:r w:rsidRPr="00F036DD">
        <w:rPr>
          <w:rFonts w:eastAsiaTheme="minorEastAsia"/>
        </w:rPr>
        <w:t>Power imbalance between wanted carriers</w:t>
      </w:r>
    </w:p>
    <w:p w14:paraId="3A10EEF3" w14:textId="77777777" w:rsidR="00EE0F3E" w:rsidRPr="00F036DD" w:rsidRDefault="00EE0F3E" w:rsidP="00EE0F3E">
      <w:pPr>
        <w:pStyle w:val="aff6"/>
        <w:numPr>
          <w:ilvl w:val="0"/>
          <w:numId w:val="44"/>
        </w:numPr>
        <w:ind w:firstLineChars="0"/>
      </w:pPr>
      <w:r w:rsidRPr="00F036DD">
        <w:rPr>
          <w:rFonts w:eastAsiaTheme="minorEastAsia" w:hint="eastAsia"/>
        </w:rPr>
        <w:t>I</w:t>
      </w:r>
      <w:r w:rsidRPr="00F036DD">
        <w:rPr>
          <w:rFonts w:eastAsiaTheme="minorEastAsia"/>
        </w:rPr>
        <w:t xml:space="preserve">n gap interference (power imbalance between wanted carrier and in-gap interference) </w:t>
      </w:r>
    </w:p>
    <w:p w14:paraId="36ABA776" w14:textId="77777777" w:rsidR="00EE0F3E" w:rsidRPr="00F036DD" w:rsidRDefault="00EE0F3E" w:rsidP="00EE0F3E">
      <w:pPr>
        <w:pStyle w:val="aff6"/>
        <w:numPr>
          <w:ilvl w:val="0"/>
          <w:numId w:val="44"/>
        </w:numPr>
        <w:ind w:firstLineChars="0"/>
      </w:pPr>
      <w:r>
        <w:rPr>
          <w:rFonts w:eastAsiaTheme="minorEastAsia" w:hint="eastAsia"/>
        </w:rPr>
        <w:t>M</w:t>
      </w:r>
      <w:r>
        <w:rPr>
          <w:rFonts w:eastAsiaTheme="minorEastAsia"/>
        </w:rPr>
        <w:t xml:space="preserve">aximum frequency separation between carriers </w:t>
      </w:r>
    </w:p>
    <w:p w14:paraId="2A6F4BB3" w14:textId="77777777" w:rsidR="00EE0F3E" w:rsidRDefault="00EE0F3E" w:rsidP="00EE0F3E">
      <w:pPr>
        <w:rPr>
          <w:lang w:val="en-US" w:eastAsia="zh-CN"/>
        </w:rPr>
      </w:pPr>
      <w:r w:rsidRPr="00F036DD">
        <w:rPr>
          <w:rFonts w:hint="eastAsia"/>
          <w:lang w:val="en-US" w:eastAsia="zh-CN"/>
        </w:rPr>
        <w:t>F</w:t>
      </w:r>
      <w:r w:rsidRPr="00F036DD">
        <w:rPr>
          <w:lang w:val="en-US" w:eastAsia="zh-CN"/>
        </w:rPr>
        <w:t>or 6G, the fragmented carrier scenario can be further extended to inter-band cases as following:</w:t>
      </w:r>
    </w:p>
    <w:p w14:paraId="0AB7D850" w14:textId="77777777" w:rsidR="00EE0F3E" w:rsidRPr="00F036DD" w:rsidRDefault="00EE0F3E" w:rsidP="00EE0F3E">
      <w:pPr>
        <w:jc w:val="center"/>
        <w:rPr>
          <w:lang w:val="en-US" w:eastAsia="zh-CN"/>
        </w:rPr>
      </w:pPr>
      <w:r>
        <w:rPr>
          <w:noProof/>
          <w:lang w:val="en-US" w:eastAsia="zh-CN"/>
        </w:rPr>
        <w:drawing>
          <wp:inline distT="0" distB="0" distL="0" distR="0" wp14:anchorId="05B4B143" wp14:editId="00011C5A">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6C37AEB7" w14:textId="4512682C" w:rsidR="00EE0F3E" w:rsidRPr="00095663" w:rsidRDefault="00EE0F3E" w:rsidP="00EE0F3E">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bseravtion</w:t>
      </w:r>
      <w:r w:rsidR="00DB3F6A">
        <w:rPr>
          <w:rFonts w:asciiTheme="minorHAnsi" w:eastAsiaTheme="minorEastAsia" w:hAnsiTheme="minorHAnsi" w:cstheme="minorHAnsi" w:hint="eastAsia"/>
          <w:b/>
          <w:bCs/>
          <w:lang w:val="sv-SE" w:eastAsia="zh-CN"/>
        </w:rPr>
        <w:t xml:space="preserve"> 4:</w:t>
      </w:r>
      <w:r w:rsidRPr="00095663">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2F368204" w14:textId="77777777" w:rsidR="00EE0F3E" w:rsidRPr="00095663" w:rsidRDefault="00EE0F3E" w:rsidP="00EE0F3E">
      <w:pPr>
        <w:pStyle w:val="aff6"/>
        <w:widowControl w:val="0"/>
        <w:numPr>
          <w:ilvl w:val="0"/>
          <w:numId w:val="45"/>
        </w:numPr>
        <w:overflowPunct/>
        <w:autoSpaceDE/>
        <w:autoSpaceDN/>
        <w:adjustRightInd/>
        <w:spacing w:before="80" w:after="0" w:line="360" w:lineRule="auto"/>
        <w:ind w:firstLineChars="0"/>
        <w:textAlignment w:val="auto"/>
        <w:rPr>
          <w:rFonts w:asciiTheme="minorHAnsi" w:eastAsiaTheme="minorEastAsia" w:hAnsiTheme="minorHAnsi" w:cstheme="minorHAnsi"/>
          <w:lang w:val="sv-SE"/>
        </w:rPr>
      </w:pPr>
      <w:r w:rsidRPr="00095663">
        <w:rPr>
          <w:rFonts w:asciiTheme="minorHAnsi" w:eastAsiaTheme="minorEastAsia" w:hAnsiTheme="minorHAnsi" w:cstheme="minorHAnsi"/>
          <w:lang w:val="sv-SE"/>
        </w:rPr>
        <w:lastRenderedPageBreak/>
        <w:t xml:space="preserve">Operators’ spectrum maybe fragemented over same band or across adjacent bands which bring implemenation difficulty and contraints </w:t>
      </w:r>
    </w:p>
    <w:p w14:paraId="59269DB5" w14:textId="77777777" w:rsidR="00EE0F3E" w:rsidRDefault="00EE0F3E" w:rsidP="00EE0F3E">
      <w:pPr>
        <w:pStyle w:val="aff6"/>
        <w:widowControl w:val="0"/>
        <w:numPr>
          <w:ilvl w:val="0"/>
          <w:numId w:val="45"/>
        </w:numPr>
        <w:overflowPunct/>
        <w:autoSpaceDE/>
        <w:autoSpaceDN/>
        <w:adjustRightInd/>
        <w:spacing w:before="80" w:after="0" w:line="360" w:lineRule="auto"/>
        <w:ind w:firstLineChars="0"/>
        <w:textAlignment w:val="auto"/>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affordale cost and improved spectrum usage efficiency.</w:t>
      </w:r>
    </w:p>
    <w:p w14:paraId="67367F99" w14:textId="77777777" w:rsidR="00DB3F6A" w:rsidRDefault="00DB3F6A" w:rsidP="00DB3F6A">
      <w:pPr>
        <w:rPr>
          <w:rFonts w:asciiTheme="minorHAnsi" w:hAnsiTheme="minorHAnsi" w:cstheme="minorHAnsi"/>
          <w:b/>
          <w:bCs/>
          <w:lang w:val="en-US" w:eastAsia="zh-CN"/>
        </w:rPr>
      </w:pPr>
    </w:p>
    <w:p w14:paraId="04864D2D" w14:textId="4F721904" w:rsidR="00DB3F6A" w:rsidRPr="005A6686" w:rsidRDefault="00DB3F6A" w:rsidP="00DB3F6A">
      <w:pPr>
        <w:rPr>
          <w:rFonts w:asciiTheme="minorHAnsi" w:hAnsiTheme="minorHAnsi" w:cstheme="minorHAnsi"/>
          <w:b/>
          <w:bCs/>
          <w:lang w:val="en-US" w:eastAsia="zh-CN"/>
        </w:rPr>
      </w:pPr>
      <w:r w:rsidRPr="005A6686">
        <w:rPr>
          <w:rFonts w:asciiTheme="minorHAnsi" w:hAnsiTheme="minorHAnsi" w:cstheme="minorHAnsi"/>
          <w:b/>
          <w:bCs/>
          <w:lang w:val="en-US" w:eastAsia="zh-CN"/>
        </w:rPr>
        <w:t xml:space="preserve">UL Tx switching/ CA via switching </w:t>
      </w:r>
    </w:p>
    <w:p w14:paraId="2F4B5B64" w14:textId="77777777" w:rsidR="00DB3F6A" w:rsidRDefault="00DB3F6A" w:rsidP="00DB3F6A">
      <w:pPr>
        <w:rPr>
          <w:rFonts w:asciiTheme="minorHAnsi" w:hAnsiTheme="minorHAnsi" w:cstheme="minorHAnsi"/>
          <w:lang w:val="en-US" w:eastAsia="zh-CN"/>
        </w:rPr>
      </w:pPr>
      <w:r w:rsidRPr="009D35D9">
        <w:rPr>
          <w:rFonts w:asciiTheme="minorHAnsi" w:hAnsiTheme="minorHAnsi" w:cstheme="minorHAnsi"/>
          <w:lang w:val="en-US" w:eastAsia="zh-CN"/>
        </w:rPr>
        <w:t xml:space="preserve">NR introduced UL Tx switching </w:t>
      </w:r>
      <w:r>
        <w:rPr>
          <w:rFonts w:asciiTheme="minorHAnsi" w:hAnsiTheme="minorHAnsi" w:cstheme="minorHAnsi"/>
          <w:lang w:val="en-US" w:eastAsia="zh-CN"/>
        </w:rPr>
        <w:t>and CA via switching to dynamic/semi-static switching Tx/Rx chains over different bands/carriers to efficient use the available Tx/Rx chain and flexible spectrum.</w:t>
      </w:r>
    </w:p>
    <w:p w14:paraId="78FDCCF6" w14:textId="77777777" w:rsidR="00DB3F6A" w:rsidRPr="009D35D9" w:rsidRDefault="00DB3F6A" w:rsidP="00DB3F6A">
      <w:pPr>
        <w:rPr>
          <w:rFonts w:asciiTheme="minorHAnsi" w:hAnsiTheme="minorHAnsi" w:cstheme="minorHAnsi"/>
          <w:lang w:val="en-US" w:eastAsia="zh-CN"/>
        </w:rPr>
      </w:pPr>
      <w:r>
        <w:rPr>
          <w:rFonts w:asciiTheme="minorHAnsi" w:hAnsiTheme="minorHAnsi" w:cstheme="minorHAnsi" w:hint="eastAsia"/>
          <w:lang w:val="en-US" w:eastAsia="zh-CN"/>
        </w:rPr>
        <w:t>F</w:t>
      </w:r>
      <w:r>
        <w:rPr>
          <w:rFonts w:asciiTheme="minorHAnsi" w:hAnsiTheme="minorHAnsi" w:cstheme="minorHAnsi"/>
          <w:lang w:val="en-US" w:eastAsia="zh-CN"/>
        </w:rPr>
        <w:t>or UL Tx switching, different cases and scenarios were introduced under different release including CA UL switching between 1Tx-2Tx across 2 bands, 2Tx-2Tx UL switching between 2 bands, 1/2Tx-1/2</w:t>
      </w:r>
      <w:r>
        <w:rPr>
          <w:rFonts w:asciiTheme="minorHAnsi" w:hAnsiTheme="minorHAnsi" w:cstheme="minorHAnsi" w:hint="eastAsia"/>
          <w:lang w:val="en-US" w:eastAsia="zh-CN"/>
        </w:rPr>
        <w:t>Tx</w:t>
      </w:r>
      <w:r>
        <w:rPr>
          <w:rFonts w:asciiTheme="minorHAnsi" w:hAnsiTheme="minorHAnsi" w:cstheme="minorHAnsi"/>
          <w:lang w:val="en-US" w:eastAsia="zh-CN"/>
        </w:rPr>
        <w:t xml:space="preserve"> switching between 3/4 bands including SUL bands. In Rel-19 RAN4 maintenance, RAN4 also discussed 3Tx switching and NUL-SUL switching with non-zero switching time. </w:t>
      </w:r>
    </w:p>
    <w:p w14:paraId="3BACFE11" w14:textId="77777777" w:rsidR="00DB3F6A" w:rsidRDefault="00DB3F6A" w:rsidP="00DB3F6A">
      <w:pPr>
        <w:rPr>
          <w:lang w:val="en-US" w:eastAsia="zh-CN"/>
        </w:rPr>
      </w:pPr>
      <w:r>
        <w:rPr>
          <w:noProof/>
          <w:lang w:val="en-US" w:eastAsia="zh-CN"/>
        </w:rPr>
        <w:drawing>
          <wp:inline distT="0" distB="0" distL="0" distR="0" wp14:anchorId="1D374C7A" wp14:editId="740F9001">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769BA006" w14:textId="77777777" w:rsidR="00DB3F6A" w:rsidRDefault="00DB3F6A" w:rsidP="00DB3F6A">
      <w:pPr>
        <w:rPr>
          <w:rFonts w:asciiTheme="minorHAnsi" w:hAnsiTheme="minorHAnsi" w:cstheme="minorHAnsi"/>
          <w:lang w:val="en-US" w:eastAsia="zh-CN"/>
        </w:rPr>
      </w:pPr>
      <w:r w:rsidRPr="00D0579D">
        <w:rPr>
          <w:rFonts w:asciiTheme="minorHAnsi" w:hAnsiTheme="minorHAnsi" w:cstheme="minorHAnsi" w:hint="eastAsia"/>
          <w:lang w:val="en-US" w:eastAsia="zh-CN"/>
        </w:rPr>
        <w:t>U</w:t>
      </w:r>
      <w:r w:rsidRPr="00D0579D">
        <w:rPr>
          <w:rFonts w:asciiTheme="minorHAnsi" w:hAnsiTheme="minorHAnsi" w:cstheme="minorHAnsi"/>
          <w:lang w:val="en-US" w:eastAsia="zh-CN"/>
        </w:rPr>
        <w:t>nder Rel-19, RAN4 also discussed and introduced LB CA via switching f</w:t>
      </w:r>
      <w:r w:rsidRPr="00D0579D">
        <w:rPr>
          <w:rFonts w:asciiTheme="minorHAnsi" w:hAnsiTheme="minorHAnsi" w:cstheme="minorHAnsi" w:hint="eastAsia"/>
          <w:lang w:val="en-US" w:eastAsia="zh-CN"/>
        </w:rPr>
        <w:t>or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SDL</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and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FDD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carrier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d</w:t>
      </w:r>
      <w:r w:rsidRPr="00D0579D">
        <w:rPr>
          <w:rFonts w:asciiTheme="minorHAnsi" w:hAnsiTheme="minorHAnsi" w:cstheme="minorHAnsi"/>
          <w:lang w:val="en-US" w:eastAsia="zh-CN"/>
        </w:rPr>
        <w:t>ue to RF front-end limitation</w:t>
      </w:r>
      <w:r>
        <w:rPr>
          <w:rFonts w:asciiTheme="minorHAnsi" w:hAnsiTheme="minorHAnsi" w:cstheme="minorHAnsi"/>
          <w:lang w:val="en-US" w:eastAsia="zh-CN"/>
        </w:rPr>
        <w:t xml:space="preserve"> and the candidate bands as show in below table. </w:t>
      </w:r>
    </w:p>
    <w:p w14:paraId="4B56FBD1" w14:textId="2CEE8058" w:rsidR="00DB3F6A" w:rsidRPr="00095663" w:rsidRDefault="00DB3F6A" w:rsidP="00DB3F6A">
      <w:pPr>
        <w:rPr>
          <w:rFonts w:asciiTheme="minorHAnsi" w:hAnsiTheme="minorHAnsi" w:cstheme="minorHAnsi"/>
          <w:b/>
          <w:bCs/>
          <w:lang w:val="en-US" w:eastAsia="zh-CN"/>
        </w:rPr>
      </w:pPr>
      <w:r w:rsidRPr="00095663">
        <w:rPr>
          <w:rFonts w:asciiTheme="minorHAnsi" w:hAnsiTheme="minorHAnsi" w:cstheme="minorHAnsi"/>
          <w:b/>
          <w:bCs/>
          <w:lang w:val="en-US" w:eastAsia="zh-CN"/>
        </w:rPr>
        <w:t>Observation</w:t>
      </w:r>
      <w:r>
        <w:rPr>
          <w:rFonts w:asciiTheme="minorHAnsi" w:hAnsiTheme="minorHAnsi" w:cstheme="minorHAnsi" w:hint="eastAsia"/>
          <w:b/>
          <w:bCs/>
          <w:lang w:val="en-US" w:eastAsia="zh-CN"/>
        </w:rPr>
        <w:t xml:space="preserve"> 5:</w:t>
      </w:r>
      <w:r w:rsidRPr="00095663">
        <w:rPr>
          <w:rFonts w:asciiTheme="minorHAnsi" w:hAnsiTheme="minorHAnsi" w:cstheme="minorHAnsi"/>
          <w:b/>
          <w:bCs/>
          <w:lang w:val="en-US" w:eastAsia="zh-CN"/>
        </w:rPr>
        <w:t xml:space="preserve"> on UL Tx switching: </w:t>
      </w:r>
    </w:p>
    <w:p w14:paraId="630761A8" w14:textId="77777777" w:rsidR="00DB3F6A" w:rsidRDefault="00DB3F6A" w:rsidP="00DB3F6A">
      <w:pPr>
        <w:pStyle w:val="aff6"/>
        <w:widowControl w:val="0"/>
        <w:numPr>
          <w:ilvl w:val="0"/>
          <w:numId w:val="46"/>
        </w:numPr>
        <w:overflowPunct/>
        <w:autoSpaceDE/>
        <w:autoSpaceDN/>
        <w:adjustRightInd/>
        <w:spacing w:before="80" w:after="0" w:line="360" w:lineRule="auto"/>
        <w:ind w:firstLineChars="0"/>
        <w:textAlignment w:val="auto"/>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of harmonized scheme and solutions and make the feature fragmented over several release and difficulty for implementation. </w:t>
      </w:r>
    </w:p>
    <w:p w14:paraId="3333F415" w14:textId="4B17D42A" w:rsidR="00DB3F6A" w:rsidRPr="00DB3F6A" w:rsidRDefault="00DB3F6A" w:rsidP="00DB3F6A">
      <w:pPr>
        <w:pStyle w:val="aff6"/>
        <w:widowControl w:val="0"/>
        <w:numPr>
          <w:ilvl w:val="0"/>
          <w:numId w:val="46"/>
        </w:numPr>
        <w:overflowPunct/>
        <w:autoSpaceDE/>
        <w:autoSpaceDN/>
        <w:adjustRightInd/>
        <w:spacing w:before="80" w:after="0" w:line="360" w:lineRule="auto"/>
        <w:ind w:firstLineChars="0"/>
        <w:textAlignment w:val="auto"/>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6F21A6A3" w14:textId="0F9AB876" w:rsidR="00DB3F6A" w:rsidRDefault="00DB3F6A" w:rsidP="00DB3F6A">
      <w:pPr>
        <w:rPr>
          <w:rFonts w:asciiTheme="minorHAnsi" w:hAnsiTheme="minorHAnsi" w:cstheme="minorHAnsi"/>
          <w:lang w:val="en-US" w:eastAsia="zh-CN"/>
        </w:rPr>
      </w:pPr>
      <w:r w:rsidRPr="00D0579D">
        <w:rPr>
          <w:rFonts w:asciiTheme="minorHAnsi" w:hAnsiTheme="minorHAnsi" w:cstheme="minorHAnsi" w:hint="eastAsia"/>
          <w:lang w:val="en-US" w:eastAsia="zh-CN"/>
        </w:rPr>
        <w:t>U</w:t>
      </w:r>
      <w:r w:rsidRPr="00D0579D">
        <w:rPr>
          <w:rFonts w:asciiTheme="minorHAnsi" w:hAnsiTheme="minorHAnsi" w:cstheme="minorHAnsi"/>
          <w:lang w:val="en-US" w:eastAsia="zh-CN"/>
        </w:rPr>
        <w:t xml:space="preserve">nder Rel-19, </w:t>
      </w:r>
      <w:r>
        <w:rPr>
          <w:rFonts w:asciiTheme="minorHAnsi" w:hAnsiTheme="minorHAnsi" w:cstheme="minorHAnsi" w:hint="eastAsia"/>
          <w:lang w:val="en-US" w:eastAsia="zh-CN"/>
        </w:rPr>
        <w:t>3GPP</w:t>
      </w:r>
      <w:r w:rsidRPr="00D0579D">
        <w:rPr>
          <w:rFonts w:asciiTheme="minorHAnsi" w:hAnsiTheme="minorHAnsi" w:cstheme="minorHAnsi"/>
          <w:lang w:val="en-US" w:eastAsia="zh-CN"/>
        </w:rPr>
        <w:t xml:space="preserve"> also discussed and introduced LB CA via switching f</w:t>
      </w:r>
      <w:r w:rsidRPr="00D0579D">
        <w:rPr>
          <w:rFonts w:asciiTheme="minorHAnsi" w:hAnsiTheme="minorHAnsi" w:cstheme="minorHAnsi" w:hint="eastAsia"/>
          <w:lang w:val="en-US" w:eastAsia="zh-CN"/>
        </w:rPr>
        <w:t>or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SDL</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and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FDD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carrier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d</w:t>
      </w:r>
      <w:r w:rsidRPr="00D0579D">
        <w:rPr>
          <w:rFonts w:asciiTheme="minorHAnsi" w:hAnsiTheme="minorHAnsi" w:cstheme="minorHAnsi"/>
          <w:lang w:val="en-US" w:eastAsia="zh-CN"/>
        </w:rPr>
        <w:t>ue to RF front-end limitation</w:t>
      </w:r>
      <w:r>
        <w:rPr>
          <w:rFonts w:asciiTheme="minorHAnsi" w:hAnsiTheme="minorHAnsi" w:cstheme="minorHAnsi"/>
          <w:lang w:val="en-US" w:eastAsia="zh-CN"/>
        </w:rPr>
        <w:t xml:space="preserve"> and the candidate bands as show in below table. </w:t>
      </w:r>
    </w:p>
    <w:p w14:paraId="2483CB79" w14:textId="5A411E03" w:rsidR="00DB3F6A" w:rsidRPr="00DB3F6A" w:rsidRDefault="00DB3F6A" w:rsidP="00DB3F6A">
      <w:pPr>
        <w:jc w:val="center"/>
        <w:rPr>
          <w:rFonts w:asciiTheme="minorHAnsi" w:hAnsiTheme="minorHAnsi" w:cstheme="minorHAnsi"/>
          <w:lang w:val="en-US" w:eastAsia="zh-CN"/>
        </w:rPr>
      </w:pPr>
      <w:r>
        <w:rPr>
          <w:noProof/>
          <w:lang w:val="en-US" w:eastAsia="zh-CN"/>
        </w:rPr>
        <w:lastRenderedPageBreak/>
        <w:drawing>
          <wp:inline distT="0" distB="0" distL="0" distR="0" wp14:anchorId="6EBDC428" wp14:editId="011B26E6">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6B27AAA9" w14:textId="289984AE" w:rsidR="00DB3F6A" w:rsidRDefault="00DB3F6A" w:rsidP="00DB3F6A">
      <w:pPr>
        <w:rPr>
          <w:rFonts w:ascii="Calibri" w:hAnsi="Calibri" w:cs="Calibri"/>
          <w:lang w:val="en-US" w:eastAsia="zh-CN"/>
        </w:rPr>
      </w:pPr>
      <w:r>
        <w:rPr>
          <w:rFonts w:ascii="Calibri" w:hAnsi="Calibri" w:cs="Calibri" w:hint="eastAsia"/>
          <w:lang w:val="en-US" w:eastAsia="zh-CN"/>
        </w:rPr>
        <w:t>R</w:t>
      </w:r>
      <w:r>
        <w:rPr>
          <w:rFonts w:ascii="Calibri" w:hAnsi="Calibri" w:cs="Calibri"/>
          <w:lang w:val="en-US" w:eastAsia="zh-CN"/>
        </w:rPr>
        <w:t xml:space="preserve">el-19 LB ca via switching only focus on FDD-SDL carrier with switching 2 carriers and Rel-20 will support LB CA via switching for FDD-SDL carrier with dual DL. </w:t>
      </w:r>
    </w:p>
    <w:p w14:paraId="6BCAF7D9" w14:textId="77777777" w:rsidR="00DB3F6A" w:rsidRDefault="00DB3F6A" w:rsidP="007061E1">
      <w:pPr>
        <w:jc w:val="center"/>
        <w:rPr>
          <w:rFonts w:ascii="Calibri" w:hAnsi="Calibri" w:cs="Calibri"/>
          <w:lang w:val="en-US" w:eastAsia="zh-CN"/>
        </w:rPr>
      </w:pPr>
      <w:r>
        <w:rPr>
          <w:rFonts w:ascii="Calibri" w:hAnsi="Calibri" w:cs="Calibri"/>
          <w:noProof/>
          <w:lang w:val="en-US" w:eastAsia="zh-CN"/>
        </w:rPr>
        <w:drawing>
          <wp:inline distT="0" distB="0" distL="0" distR="0" wp14:anchorId="07279DFB" wp14:editId="15E4595D">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7E350039" w14:textId="59DC7BF4" w:rsidR="00DB3F6A" w:rsidRPr="00095663" w:rsidRDefault="00DB3F6A" w:rsidP="00DB3F6A">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w:t>
      </w:r>
      <w:r>
        <w:rPr>
          <w:rFonts w:ascii="Calibri" w:hAnsi="Calibri" w:cs="Calibri" w:hint="eastAsia"/>
          <w:b/>
          <w:bCs/>
          <w:lang w:val="en-US" w:eastAsia="zh-CN"/>
        </w:rPr>
        <w:t xml:space="preserve">6: </w:t>
      </w:r>
      <w:r w:rsidRPr="00095663">
        <w:rPr>
          <w:rFonts w:ascii="Calibri" w:hAnsi="Calibri" w:cs="Calibri"/>
          <w:b/>
          <w:bCs/>
          <w:lang w:val="en-US" w:eastAsia="zh-CN"/>
        </w:rPr>
        <w:t xml:space="preserve">on LB CA </w:t>
      </w:r>
      <w:r>
        <w:rPr>
          <w:rFonts w:ascii="Calibri" w:hAnsi="Calibri" w:cs="Calibri"/>
          <w:b/>
          <w:bCs/>
          <w:lang w:val="en-US" w:eastAsia="zh-CN"/>
        </w:rPr>
        <w:t>band combinations</w:t>
      </w:r>
    </w:p>
    <w:p w14:paraId="525682BE" w14:textId="77777777" w:rsidR="00DB3F6A" w:rsidRDefault="00DB3F6A" w:rsidP="00DB3F6A">
      <w:pPr>
        <w:pStyle w:val="aff6"/>
        <w:widowControl w:val="0"/>
        <w:numPr>
          <w:ilvl w:val="0"/>
          <w:numId w:val="47"/>
        </w:numPr>
        <w:overflowPunct/>
        <w:autoSpaceDE/>
        <w:autoSpaceDN/>
        <w:adjustRightInd/>
        <w:spacing w:before="80" w:after="0" w:line="360" w:lineRule="auto"/>
        <w:ind w:firstLineChars="0"/>
        <w:textAlignment w:val="auto"/>
        <w:rPr>
          <w:rFonts w:ascii="Calibri" w:hAnsi="Calibri" w:cs="Calibri"/>
        </w:rPr>
      </w:pPr>
      <w:r>
        <w:rPr>
          <w:rFonts w:ascii="Calibri" w:hAnsi="Calibri" w:cs="Calibri" w:hint="eastAsia"/>
        </w:rPr>
        <w:t>D</w:t>
      </w:r>
      <w:r>
        <w:rPr>
          <w:rFonts w:ascii="Calibri" w:hAnsi="Calibri" w:cs="Calibri"/>
        </w:rPr>
        <w:t xml:space="preserve">ue to RF front-end design challenge (antenna, filter etc.) , it’s difficult to support simultaneously Tx/Rx across closed/overlapped bands. </w:t>
      </w:r>
    </w:p>
    <w:p w14:paraId="5BE28C90" w14:textId="77777777" w:rsidR="00DB3F6A" w:rsidRPr="00095663" w:rsidRDefault="00DB3F6A" w:rsidP="00DB3F6A">
      <w:pPr>
        <w:pStyle w:val="aff6"/>
        <w:widowControl w:val="0"/>
        <w:numPr>
          <w:ilvl w:val="0"/>
          <w:numId w:val="47"/>
        </w:numPr>
        <w:overflowPunct/>
        <w:autoSpaceDE/>
        <w:autoSpaceDN/>
        <w:adjustRightInd/>
        <w:spacing w:before="80" w:after="0" w:line="360" w:lineRule="auto"/>
        <w:ind w:firstLineChars="0"/>
        <w:textAlignment w:val="auto"/>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e.g. LB and LB band combination. </w:t>
      </w:r>
    </w:p>
    <w:p w14:paraId="6584591C" w14:textId="570FB1EE" w:rsidR="004D2112" w:rsidRDefault="00DB3F6A" w:rsidP="00DB3F6A">
      <w:pPr>
        <w:rPr>
          <w:rFonts w:ascii="Calibri" w:hAnsi="Calibri" w:cs="Calibri"/>
          <w:lang w:val="en-US" w:eastAsia="zh-CN"/>
        </w:rPr>
      </w:pPr>
      <w:r w:rsidRPr="00DB3F6A">
        <w:rPr>
          <w:rFonts w:ascii="Calibri" w:hAnsi="Calibri" w:cs="Calibri"/>
          <w:lang w:val="en-US" w:eastAsia="zh-CN"/>
        </w:rPr>
        <w:t xml:space="preserve">There is commonality between UL </w:t>
      </w:r>
      <w:proofErr w:type="spellStart"/>
      <w:r w:rsidRPr="00DB3F6A">
        <w:rPr>
          <w:rFonts w:ascii="Calibri" w:hAnsi="Calibri" w:cs="Calibri"/>
          <w:lang w:val="en-US" w:eastAsia="zh-CN"/>
        </w:rPr>
        <w:t>tx</w:t>
      </w:r>
      <w:proofErr w:type="spellEnd"/>
      <w:r w:rsidRPr="00DB3F6A">
        <w:rPr>
          <w:rFonts w:ascii="Calibri" w:hAnsi="Calibri" w:cs="Calibri"/>
          <w:lang w:val="en-US" w:eastAsia="zh-CN"/>
        </w:rPr>
        <w:t xml:space="preserve"> switching and </w:t>
      </w:r>
      <w:r w:rsidRPr="00DB3F6A">
        <w:rPr>
          <w:rFonts w:ascii="Calibri" w:hAnsi="Calibri" w:cs="Calibri" w:hint="eastAsia"/>
          <w:lang w:val="en-US" w:eastAsia="zh-CN"/>
        </w:rPr>
        <w:t>carrier</w:t>
      </w:r>
      <w:r w:rsidRPr="00DB3F6A">
        <w:rPr>
          <w:rFonts w:ascii="Calibri" w:hAnsi="Calibri" w:cs="Calibri"/>
          <w:lang w:val="en-US" w:eastAsia="zh-CN"/>
        </w:rPr>
        <w:t xml:space="preserve"> switching in terms of switching time, switching mechanism and potential RF/RRM impact basically the ideal was to share Tx/RF chain across closed operating frequency ranges </w:t>
      </w:r>
      <w:r w:rsidRPr="00DB3F6A">
        <w:rPr>
          <w:rFonts w:ascii="Calibri" w:hAnsi="Calibri" w:cs="Calibri"/>
          <w:lang w:val="en-US" w:eastAsia="zh-CN"/>
        </w:rPr>
        <w:lastRenderedPageBreak/>
        <w:t xml:space="preserve">within band group to achieve MIMO or frequency diversity gain.  It’s worth to study unified framework and switching mechanism for all above mention cases and new cases which on discussion in Rel-20/Rel-19 maintenance. </w:t>
      </w:r>
    </w:p>
    <w:p w14:paraId="06E3A161" w14:textId="0700AF7F" w:rsidR="007061E1" w:rsidRPr="00DB3F6A" w:rsidRDefault="007061E1" w:rsidP="00DB3F6A">
      <w:pPr>
        <w:rPr>
          <w:rFonts w:ascii="Calibri" w:hAnsi="Calibri" w:cs="Calibri"/>
          <w:lang w:val="en-US" w:eastAsia="zh-CN"/>
        </w:rPr>
      </w:pPr>
      <w:r w:rsidRPr="007061E1">
        <w:rPr>
          <w:rFonts w:ascii="Calibri" w:hAnsi="Calibri" w:cs="Calibri"/>
          <w:lang w:val="en-US" w:eastAsia="zh-CN"/>
        </w:rPr>
        <w:drawing>
          <wp:inline distT="0" distB="0" distL="0" distR="0" wp14:anchorId="4059410D" wp14:editId="42466216">
            <wp:extent cx="612203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1460500"/>
                    </a:xfrm>
                    <a:prstGeom prst="rect">
                      <a:avLst/>
                    </a:prstGeom>
                  </pic:spPr>
                </pic:pic>
              </a:graphicData>
            </a:graphic>
          </wp:inline>
        </w:drawing>
      </w:r>
    </w:p>
    <w:p w14:paraId="1CCB2DF5" w14:textId="6B177F87" w:rsidR="00EE0F3E" w:rsidRPr="00F22FA5" w:rsidRDefault="00DB3F6A" w:rsidP="00EE0F3E">
      <w:pPr>
        <w:rPr>
          <w:rFonts w:asciiTheme="minorHAnsi" w:hAnsiTheme="minorHAnsi" w:cstheme="minorHAnsi"/>
          <w:b/>
          <w:bCs/>
          <w:lang w:val="en-US" w:eastAsia="zh-CN"/>
        </w:rPr>
      </w:pPr>
      <w:r w:rsidRPr="00F22FA5">
        <w:rPr>
          <w:rFonts w:asciiTheme="minorHAnsi" w:hAnsiTheme="minorHAnsi" w:cstheme="minorHAnsi"/>
          <w:b/>
          <w:bCs/>
          <w:lang w:val="en-US" w:eastAsia="zh-CN"/>
        </w:rPr>
        <w:t>Proposal</w:t>
      </w:r>
      <w:r w:rsidR="00D32883" w:rsidRPr="00F22FA5">
        <w:rPr>
          <w:rFonts w:asciiTheme="minorHAnsi" w:hAnsiTheme="minorHAnsi" w:cstheme="minorHAnsi"/>
          <w:b/>
          <w:bCs/>
          <w:lang w:val="en-US" w:eastAsia="zh-CN"/>
        </w:rPr>
        <w:t xml:space="preserve"> 2</w:t>
      </w:r>
      <w:r w:rsidRPr="00F22FA5">
        <w:rPr>
          <w:rFonts w:asciiTheme="minorHAnsi" w:hAnsiTheme="minorHAnsi" w:cstheme="minorHAnsi"/>
          <w:b/>
          <w:bCs/>
          <w:lang w:val="en-US" w:eastAsia="zh-CN"/>
        </w:rPr>
        <w:t>: 6GR aims to enable flexible spectrum usage matching with realistic deployment scenarios by considering UE implementation constraints with following potential area:</w:t>
      </w:r>
    </w:p>
    <w:p w14:paraId="337958AE" w14:textId="15B337B7" w:rsidR="00DB3F6A" w:rsidRPr="00F22FA5" w:rsidRDefault="00DB3F6A" w:rsidP="00DB3F6A">
      <w:pPr>
        <w:numPr>
          <w:ilvl w:val="0"/>
          <w:numId w:val="48"/>
        </w:numPr>
        <w:tabs>
          <w:tab w:val="clear" w:pos="720"/>
          <w:tab w:val="num" w:pos="520"/>
        </w:tabs>
        <w:ind w:leftChars="80" w:left="520"/>
        <w:rPr>
          <w:rFonts w:asciiTheme="minorHAnsi" w:hAnsiTheme="minorHAnsi" w:cstheme="minorHAnsi"/>
          <w:lang w:val="en-US" w:eastAsia="zh-CN"/>
        </w:rPr>
      </w:pPr>
      <w:r w:rsidRPr="00F22FA5">
        <w:rPr>
          <w:rFonts w:asciiTheme="minorHAnsi" w:hAnsiTheme="minorHAnsi" w:cstheme="minorHAnsi"/>
          <w:lang w:val="en-US" w:eastAsia="zh-CN"/>
        </w:rPr>
        <w:t xml:space="preserve">Efficient Fragmented spectrum usage </w:t>
      </w:r>
    </w:p>
    <w:p w14:paraId="1B327049" w14:textId="58C6E0B8" w:rsidR="00DB3F6A" w:rsidRPr="00F22FA5" w:rsidRDefault="00DB3F6A" w:rsidP="00DB3F6A">
      <w:pPr>
        <w:numPr>
          <w:ilvl w:val="0"/>
          <w:numId w:val="48"/>
        </w:numPr>
        <w:tabs>
          <w:tab w:val="clear" w:pos="720"/>
          <w:tab w:val="num" w:pos="520"/>
        </w:tabs>
        <w:ind w:leftChars="80" w:left="520"/>
        <w:rPr>
          <w:rFonts w:asciiTheme="minorHAnsi" w:hAnsiTheme="minorHAnsi" w:cstheme="minorHAnsi"/>
          <w:lang w:val="en-US" w:eastAsia="zh-CN"/>
        </w:rPr>
      </w:pPr>
      <w:r w:rsidRPr="00F22FA5">
        <w:rPr>
          <w:rFonts w:asciiTheme="minorHAnsi" w:hAnsiTheme="minorHAnsi" w:cstheme="minorHAnsi"/>
          <w:lang w:val="en-US" w:eastAsia="zh-CN"/>
        </w:rPr>
        <w:t xml:space="preserve">Spectrum aggregation via switching and Uplink Tx switching with unified framework and mechanism </w:t>
      </w:r>
    </w:p>
    <w:p w14:paraId="25A33E6A" w14:textId="299AED4A" w:rsidR="007061E1" w:rsidRPr="00F22FA5" w:rsidRDefault="00DB3F6A" w:rsidP="00EE0F3E">
      <w:pPr>
        <w:rPr>
          <w:rFonts w:asciiTheme="minorHAnsi" w:hAnsiTheme="minorHAnsi" w:cstheme="minorHAnsi" w:hint="eastAsia"/>
          <w:b/>
          <w:bCs/>
          <w:lang w:val="en-US" w:eastAsia="zh-CN"/>
        </w:rPr>
      </w:pPr>
      <w:r w:rsidRPr="00F22FA5">
        <w:rPr>
          <w:rFonts w:asciiTheme="minorHAnsi" w:hAnsiTheme="minorHAnsi" w:cstheme="minorHAnsi"/>
          <w:b/>
          <w:bCs/>
          <w:lang w:val="en-US" w:eastAsia="zh-CN"/>
        </w:rPr>
        <w:t>Proposal</w:t>
      </w:r>
      <w:r w:rsidR="00D32883" w:rsidRPr="00F22FA5">
        <w:rPr>
          <w:rFonts w:asciiTheme="minorHAnsi" w:hAnsiTheme="minorHAnsi" w:cstheme="minorHAnsi"/>
          <w:b/>
          <w:bCs/>
          <w:lang w:val="en-US" w:eastAsia="zh-CN"/>
        </w:rPr>
        <w:t xml:space="preserve"> 3</w:t>
      </w:r>
      <w:r w:rsidRPr="00F22FA5">
        <w:rPr>
          <w:rFonts w:asciiTheme="minorHAnsi" w:hAnsiTheme="minorHAnsi" w:cstheme="minorHAnsi"/>
          <w:b/>
          <w:bCs/>
          <w:lang w:val="en-US" w:eastAsia="zh-CN"/>
        </w:rPr>
        <w:t xml:space="preserve">: RAN4 shall be deeply involved in day 1 for flexible spectrum usage/spectrum aggregation study with tight cooperation with RAN1/RAN2 e.g., DL/UL </w:t>
      </w:r>
      <w:r w:rsidR="00B642D3">
        <w:rPr>
          <w:rFonts w:asciiTheme="minorHAnsi" w:hAnsiTheme="minorHAnsi" w:cstheme="minorHAnsi" w:hint="eastAsia"/>
          <w:b/>
          <w:bCs/>
          <w:lang w:val="en-US" w:eastAsia="zh-CN"/>
        </w:rPr>
        <w:t>spectrum pairing</w:t>
      </w:r>
      <w:r w:rsidRPr="00F22FA5">
        <w:rPr>
          <w:rFonts w:asciiTheme="minorHAnsi" w:hAnsiTheme="minorHAnsi" w:cstheme="minorHAnsi"/>
          <w:b/>
          <w:bCs/>
          <w:lang w:val="en-US" w:eastAsia="zh-CN"/>
        </w:rPr>
        <w:t>, Fragmented carrier (single cell multi carriers), UL Tx switching/CA via switching</w:t>
      </w:r>
    </w:p>
    <w:p w14:paraId="2FE48129" w14:textId="39D96784"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1C676A6B" w14:textId="77777777" w:rsidR="004D2112" w:rsidRPr="0093064F" w:rsidRDefault="004D2112" w:rsidP="004D2112">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466A434B" w14:textId="77777777" w:rsidR="004D2112" w:rsidRPr="00D32883" w:rsidRDefault="004D2112" w:rsidP="00D32883">
      <w:pPr>
        <w:rPr>
          <w:rFonts w:asciiTheme="minorHAnsi" w:eastAsiaTheme="minorEastAsia" w:hAnsiTheme="minorHAnsi" w:cstheme="minorHAnsi"/>
          <w:b/>
          <w:bCs/>
          <w:u w:val="single"/>
          <w:lang w:val="sv-SE" w:eastAsia="zh-CN"/>
        </w:rPr>
      </w:pPr>
      <w:r w:rsidRPr="00D32883">
        <w:rPr>
          <w:rFonts w:asciiTheme="minorHAnsi" w:eastAsiaTheme="minorEastAsia" w:hAnsiTheme="minorHAnsi" w:cstheme="minorHAnsi" w:hint="eastAsia"/>
          <w:b/>
          <w:bCs/>
          <w:u w:val="single"/>
          <w:lang w:val="sv-SE" w:eastAsia="zh-CN"/>
        </w:rPr>
        <w:t>Spectrum related regulation</w:t>
      </w:r>
    </w:p>
    <w:p w14:paraId="5E0158BB" w14:textId="77777777" w:rsidR="004D2112" w:rsidRPr="00AD3FA9" w:rsidRDefault="004D2112" w:rsidP="004D2112">
      <w:pPr>
        <w:pStyle w:val="Obs-prop"/>
        <w:rPr>
          <w:rFonts w:asciiTheme="minorHAnsi" w:eastAsiaTheme="minorEastAsia" w:hAnsiTheme="minorHAnsi" w:cstheme="minorHAnsi"/>
          <w:lang w:eastAsia="zh-CN"/>
        </w:rPr>
      </w:pPr>
      <w:r w:rsidRPr="00AD3FA9">
        <w:rPr>
          <w:rFonts w:asciiTheme="minorHAnsi" w:hAnsiTheme="minorHAnsi" w:cstheme="minorHAnsi"/>
          <w:lang w:eastAsia="zh-CN"/>
        </w:rPr>
        <w:t>Observation 1: The ITU-R is working on searching and identification new spectrum for IMT 6G, the potential frequency bands are 4 400–4 800 MHz, 7 125–8 400 MHz and 14.8–15.35 GHz.</w:t>
      </w:r>
    </w:p>
    <w:p w14:paraId="210C58E1" w14:textId="58444276" w:rsidR="004D2112" w:rsidRPr="004D2112" w:rsidRDefault="004D2112" w:rsidP="004D2112">
      <w:pPr>
        <w:rPr>
          <w:rFonts w:asciiTheme="minorHAnsi" w:eastAsiaTheme="minorEastAsia" w:hAnsiTheme="minorHAnsi" w:cstheme="minorHAnsi"/>
          <w:b/>
          <w:bCs/>
          <w:szCs w:val="22"/>
          <w:lang w:eastAsia="zh-CN"/>
        </w:rPr>
      </w:pPr>
      <w:r w:rsidRPr="00AD3FA9">
        <w:rPr>
          <w:rFonts w:asciiTheme="minorHAnsi" w:eastAsiaTheme="minorHAnsi" w:hAnsiTheme="minorHAnsi" w:cstheme="minorHAnsi"/>
          <w:b/>
          <w:bCs/>
          <w:szCs w:val="22"/>
        </w:rPr>
        <w:t xml:space="preserve">Observation </w:t>
      </w:r>
      <w:r w:rsidRPr="00AD3FA9">
        <w:rPr>
          <w:rFonts w:asciiTheme="minorHAnsi" w:eastAsiaTheme="minorEastAsia" w:hAnsiTheme="minorHAnsi" w:cstheme="minorHAnsi"/>
          <w:b/>
          <w:bCs/>
          <w:szCs w:val="22"/>
          <w:lang w:eastAsia="zh-CN"/>
        </w:rPr>
        <w:t>2</w:t>
      </w:r>
      <w:r w:rsidRPr="00AD3FA9">
        <w:rPr>
          <w:rFonts w:asciiTheme="minorHAnsi" w:eastAsiaTheme="minorHAnsi" w:hAnsiTheme="minorHAnsi" w:cstheme="minorHAnsi"/>
          <w:b/>
          <w:bCs/>
          <w:szCs w:val="22"/>
        </w:rPr>
        <w:t xml:space="preserve">: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AD3FA9">
        <w:rPr>
          <w:rFonts w:asciiTheme="minorHAnsi" w:eastAsiaTheme="minorHAnsi" w:hAnsiTheme="minorHAnsi" w:cstheme="minorHAnsi"/>
          <w:b/>
          <w:bCs/>
          <w:szCs w:val="22"/>
        </w:rPr>
        <w:t>MHz.</w:t>
      </w:r>
      <w:proofErr w:type="spellEnd"/>
    </w:p>
    <w:p w14:paraId="75A46577" w14:textId="77777777" w:rsidR="004D2112" w:rsidRPr="00D32883" w:rsidRDefault="004D2112" w:rsidP="00D32883">
      <w:pPr>
        <w:rPr>
          <w:rFonts w:asciiTheme="minorHAnsi" w:eastAsiaTheme="minorEastAsia" w:hAnsiTheme="minorHAnsi" w:cstheme="minorHAnsi"/>
          <w:b/>
          <w:bCs/>
          <w:u w:val="single"/>
          <w:lang w:val="sv-SE" w:eastAsia="zh-CN"/>
        </w:rPr>
      </w:pPr>
      <w:r w:rsidRPr="00D32883">
        <w:rPr>
          <w:rFonts w:asciiTheme="minorHAnsi" w:eastAsiaTheme="minorEastAsia" w:hAnsiTheme="minorHAnsi" w:cstheme="minorHAnsi"/>
          <w:b/>
          <w:bCs/>
          <w:u w:val="single"/>
          <w:lang w:val="sv-SE" w:eastAsia="zh-CN"/>
        </w:rPr>
        <w:t>Band and CA simplification</w:t>
      </w:r>
    </w:p>
    <w:p w14:paraId="15F6487A" w14:textId="77777777" w:rsidR="00D32883" w:rsidRPr="00B32BD1" w:rsidRDefault="00D32883" w:rsidP="00D32883">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hint="eastAsia"/>
          <w:b/>
          <w:bCs/>
          <w:lang w:eastAsia="zh-CN"/>
        </w:rPr>
        <w:t>3</w:t>
      </w:r>
      <w:r w:rsidRPr="00B32BD1">
        <w:rPr>
          <w:rFonts w:asciiTheme="minorHAnsi" w:eastAsiaTheme="minorEastAsia" w:hAnsiTheme="minorHAnsi" w:cstheme="minorHAnsi"/>
          <w:b/>
          <w:bCs/>
          <w:lang w:eastAsia="zh-CN"/>
        </w:rPr>
        <w:t xml:space="preserve">:  Following pain points observed for </w:t>
      </w:r>
      <w:r>
        <w:rPr>
          <w:rFonts w:asciiTheme="minorHAnsi" w:eastAsiaTheme="minorEastAsia" w:hAnsiTheme="minorHAnsi" w:cstheme="minorHAnsi" w:hint="eastAsia"/>
          <w:b/>
          <w:bCs/>
          <w:lang w:eastAsia="zh-CN"/>
        </w:rPr>
        <w:t>NR band and band combination introduction</w:t>
      </w:r>
    </w:p>
    <w:p w14:paraId="24472705" w14:textId="0B0B1E5A" w:rsidR="00D32883" w:rsidRDefault="00D32883" w:rsidP="00D32883">
      <w:pPr>
        <w:pStyle w:val="aff6"/>
        <w:numPr>
          <w:ilvl w:val="0"/>
          <w:numId w:val="3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w:t>
      </w:r>
      <w:r>
        <w:rPr>
          <w:rFonts w:asciiTheme="minorHAnsi" w:eastAsiaTheme="minorEastAsia" w:hAnsiTheme="minorHAnsi" w:cstheme="minorHAnsi" w:hint="eastAsia"/>
          <w:lang w:eastAsia="zh-CN"/>
        </w:rPr>
        <w:t>NR</w:t>
      </w:r>
      <w:r w:rsidRPr="00FE055F">
        <w:rPr>
          <w:rFonts w:asciiTheme="minorHAnsi" w:eastAsiaTheme="minorEastAsia" w:hAnsiTheme="minorHAnsi" w:cstheme="minorHAnsi"/>
          <w:lang w:eastAsia="zh-CN"/>
        </w:rPr>
        <w:t xml:space="preserve"> beginning, </w:t>
      </w:r>
      <w:r>
        <w:rPr>
          <w:rFonts w:asciiTheme="minorHAnsi" w:eastAsiaTheme="minorEastAsia" w:hAnsiTheme="minorHAnsi" w:cstheme="minorHAnsi" w:hint="eastAsia"/>
          <w:lang w:eastAsia="zh-CN"/>
        </w:rPr>
        <w:t>3GPP</w:t>
      </w:r>
      <w:r w:rsidRPr="00FE055F">
        <w:rPr>
          <w:rFonts w:asciiTheme="minorHAnsi" w:eastAsiaTheme="minorEastAsia" w:hAnsiTheme="minorHAnsi" w:cstheme="minorHAnsi"/>
          <w:lang w:eastAsia="zh-CN"/>
        </w:rPr>
        <w:t xml:space="preserve"> introduced both 4G migrated bands </w:t>
      </w:r>
      <w:r w:rsidR="00693A69">
        <w:rPr>
          <w:rFonts w:asciiTheme="minorHAnsi" w:eastAsiaTheme="minorEastAsia" w:hAnsiTheme="minorHAnsi" w:cstheme="minorHAnsi" w:hint="eastAsia"/>
          <w:lang w:eastAsia="zh-CN"/>
        </w:rPr>
        <w:t xml:space="preserve">in below 3GHz </w:t>
      </w:r>
      <w:r w:rsidRPr="00FE055F">
        <w:rPr>
          <w:rFonts w:asciiTheme="minorHAnsi" w:eastAsiaTheme="minorEastAsia" w:hAnsiTheme="minorHAnsi" w:cstheme="minorHAnsi"/>
          <w:lang w:eastAsia="zh-CN"/>
        </w:rPr>
        <w:t xml:space="preserve">and new bands for above 3GHz and FR2. These cumulative bands brought lots of work in initial stage and many of them not deployed/commercialized in 5G day1. </w:t>
      </w:r>
    </w:p>
    <w:p w14:paraId="58B0B538" w14:textId="77777777" w:rsidR="00D32883" w:rsidRPr="00AD3FA9" w:rsidRDefault="00D32883" w:rsidP="00D32883">
      <w:pPr>
        <w:pStyle w:val="aff6"/>
        <w:numPr>
          <w:ilvl w:val="0"/>
          <w:numId w:val="39"/>
        </w:numPr>
        <w:ind w:firstLineChars="0"/>
        <w:rPr>
          <w:rFonts w:asciiTheme="minorHAnsi" w:eastAsiaTheme="minorEastAsia" w:hAnsiTheme="minorHAnsi" w:cstheme="minorHAnsi"/>
          <w:lang w:eastAsia="zh-CN"/>
        </w:rPr>
      </w:pPr>
      <w:r w:rsidRPr="00AD3FA9">
        <w:rPr>
          <w:rFonts w:asciiTheme="minorHAnsi" w:eastAsiaTheme="minorEastAsia" w:hAnsiTheme="minorHAnsi" w:cstheme="minorHAnsi"/>
          <w:lang w:eastAsia="zh-CN"/>
        </w:rPr>
        <w:t>Accumulative band combinations increase specification work, product development complexity and conformance test complexity (</w:t>
      </w:r>
      <w:r>
        <w:rPr>
          <w:rFonts w:asciiTheme="minorHAnsi" w:eastAsiaTheme="minorEastAsia" w:hAnsiTheme="minorHAnsi" w:cstheme="minorHAnsi" w:hint="eastAsia"/>
          <w:lang w:eastAsia="zh-CN"/>
        </w:rPr>
        <w:t xml:space="preserve">less than </w:t>
      </w:r>
      <w:r w:rsidRPr="00AD3FA9">
        <w:rPr>
          <w:rFonts w:asciiTheme="minorHAnsi" w:eastAsiaTheme="minorEastAsia" w:hAnsiTheme="minorHAnsi" w:cstheme="minorHAnsi"/>
          <w:lang w:eastAsia="zh-CN"/>
        </w:rPr>
        <w:t>&lt;10% combos really deployed).</w:t>
      </w:r>
    </w:p>
    <w:p w14:paraId="7002FCE5" w14:textId="31E04E25" w:rsidR="004D2112" w:rsidRPr="0094013A" w:rsidRDefault="004D2112" w:rsidP="004D2112">
      <w:pPr>
        <w:rPr>
          <w:rFonts w:ascii="Calibri" w:hAnsi="Calibri" w:cs="Calibri"/>
          <w:b/>
          <w:bCs/>
          <w:lang w:eastAsia="zh-CN"/>
        </w:rPr>
      </w:pPr>
      <w:r w:rsidRPr="0094013A">
        <w:rPr>
          <w:rFonts w:ascii="Calibri" w:hAnsi="Calibri" w:cs="Calibri" w:hint="eastAsia"/>
          <w:b/>
          <w:bCs/>
          <w:lang w:eastAsia="zh-CN"/>
        </w:rPr>
        <w:t>P</w:t>
      </w:r>
      <w:r w:rsidRPr="0094013A">
        <w:rPr>
          <w:rFonts w:ascii="Calibri" w:hAnsi="Calibri" w:cs="Calibri"/>
          <w:b/>
          <w:bCs/>
          <w:lang w:eastAsia="zh-CN"/>
        </w:rPr>
        <w:t xml:space="preserve">roposal </w:t>
      </w:r>
      <w:r w:rsidRPr="0094013A">
        <w:rPr>
          <w:rFonts w:ascii="Calibri" w:hAnsi="Calibri" w:cs="Calibri" w:hint="eastAsia"/>
          <w:b/>
          <w:bCs/>
          <w:lang w:eastAsia="zh-CN"/>
        </w:rPr>
        <w:t xml:space="preserve">1: 6GR aims to efficient use existing refarming spectrum and potential new spectrum by introducing band and band combination </w:t>
      </w:r>
      <w:r w:rsidR="007061E1">
        <w:rPr>
          <w:rFonts w:ascii="Calibri" w:hAnsi="Calibri" w:cs="Calibri" w:hint="eastAsia"/>
          <w:b/>
          <w:bCs/>
          <w:lang w:eastAsia="zh-CN"/>
        </w:rPr>
        <w:t>ensuring</w:t>
      </w:r>
      <w:r w:rsidRPr="0094013A">
        <w:rPr>
          <w:rFonts w:ascii="Calibri" w:hAnsi="Calibri" w:cs="Calibri" w:hint="eastAsia"/>
          <w:b/>
          <w:bCs/>
          <w:lang w:eastAsia="zh-CN"/>
        </w:rPr>
        <w:t xml:space="preserve"> the alignment with commercial deployment.</w:t>
      </w:r>
    </w:p>
    <w:p w14:paraId="3ED58289" w14:textId="77777777" w:rsidR="004D2112" w:rsidRPr="00D32883" w:rsidRDefault="004D2112" w:rsidP="00D32883">
      <w:pPr>
        <w:rPr>
          <w:rFonts w:asciiTheme="minorHAnsi" w:eastAsiaTheme="minorEastAsia" w:hAnsiTheme="minorHAnsi" w:cstheme="minorHAnsi"/>
          <w:b/>
          <w:bCs/>
          <w:u w:val="single"/>
          <w:lang w:val="sv-SE" w:eastAsia="zh-CN"/>
        </w:rPr>
      </w:pPr>
      <w:r w:rsidRPr="00D32883">
        <w:rPr>
          <w:rFonts w:asciiTheme="minorHAnsi" w:eastAsiaTheme="minorEastAsia" w:hAnsiTheme="minorHAnsi" w:cstheme="minorHAnsi" w:hint="eastAsia"/>
          <w:b/>
          <w:bCs/>
          <w:u w:val="single"/>
          <w:lang w:val="sv-SE" w:eastAsia="zh-CN"/>
        </w:rPr>
        <w:t xml:space="preserve">Flexcible spectrum intergration </w:t>
      </w:r>
    </w:p>
    <w:p w14:paraId="6A201322" w14:textId="77777777" w:rsidR="004D2112" w:rsidRPr="00095663" w:rsidRDefault="004D2112" w:rsidP="004D2112">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bseravtion</w:t>
      </w:r>
      <w:r>
        <w:rPr>
          <w:rFonts w:asciiTheme="minorHAnsi" w:eastAsiaTheme="minorEastAsia" w:hAnsiTheme="minorHAnsi" w:cstheme="minorHAnsi" w:hint="eastAsia"/>
          <w:b/>
          <w:bCs/>
          <w:lang w:val="sv-SE" w:eastAsia="zh-CN"/>
        </w:rPr>
        <w:t xml:space="preserve"> 4:</w:t>
      </w:r>
      <w:r w:rsidRPr="00095663">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6B8AFF2D" w14:textId="77777777" w:rsidR="004D2112" w:rsidRPr="00095663" w:rsidRDefault="004D2112" w:rsidP="004D2112">
      <w:pPr>
        <w:pStyle w:val="aff6"/>
        <w:widowControl w:val="0"/>
        <w:numPr>
          <w:ilvl w:val="0"/>
          <w:numId w:val="45"/>
        </w:numPr>
        <w:overflowPunct/>
        <w:autoSpaceDE/>
        <w:autoSpaceDN/>
        <w:adjustRightInd/>
        <w:spacing w:before="80" w:after="0" w:line="360" w:lineRule="auto"/>
        <w:ind w:firstLineChars="0"/>
        <w:textAlignment w:val="auto"/>
        <w:rPr>
          <w:rFonts w:asciiTheme="minorHAnsi" w:eastAsiaTheme="minorEastAsia" w:hAnsiTheme="minorHAnsi" w:cstheme="minorHAnsi"/>
          <w:lang w:val="sv-SE"/>
        </w:rPr>
      </w:pPr>
      <w:r w:rsidRPr="00095663">
        <w:rPr>
          <w:rFonts w:asciiTheme="minorHAnsi" w:eastAsiaTheme="minorEastAsia" w:hAnsiTheme="minorHAnsi" w:cstheme="minorHAnsi"/>
          <w:lang w:val="sv-SE"/>
        </w:rPr>
        <w:t xml:space="preserve">Operators’ spectrum maybe fragemented over same band or across adjacent bands which bring implemenation difficulty and contraints </w:t>
      </w:r>
    </w:p>
    <w:p w14:paraId="4E6C5CE7" w14:textId="77777777" w:rsidR="004D2112" w:rsidRDefault="004D2112" w:rsidP="004D2112">
      <w:pPr>
        <w:pStyle w:val="aff6"/>
        <w:widowControl w:val="0"/>
        <w:numPr>
          <w:ilvl w:val="0"/>
          <w:numId w:val="45"/>
        </w:numPr>
        <w:overflowPunct/>
        <w:autoSpaceDE/>
        <w:autoSpaceDN/>
        <w:adjustRightInd/>
        <w:spacing w:before="80" w:after="0" w:line="360" w:lineRule="auto"/>
        <w:ind w:firstLineChars="0"/>
        <w:textAlignment w:val="auto"/>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lastRenderedPageBreak/>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affordale cost and improved spectrum usage efficiency.</w:t>
      </w:r>
    </w:p>
    <w:p w14:paraId="5A87D523" w14:textId="77777777" w:rsidR="004D2112" w:rsidRPr="00095663" w:rsidRDefault="004D2112" w:rsidP="004D2112">
      <w:pPr>
        <w:rPr>
          <w:rFonts w:asciiTheme="minorHAnsi" w:hAnsiTheme="minorHAnsi" w:cstheme="minorHAnsi"/>
          <w:b/>
          <w:bCs/>
          <w:lang w:val="en-US" w:eastAsia="zh-CN"/>
        </w:rPr>
      </w:pPr>
      <w:r w:rsidRPr="00095663">
        <w:rPr>
          <w:rFonts w:asciiTheme="minorHAnsi" w:hAnsiTheme="minorHAnsi" w:cstheme="minorHAnsi"/>
          <w:b/>
          <w:bCs/>
          <w:lang w:val="en-US" w:eastAsia="zh-CN"/>
        </w:rPr>
        <w:t>Observation</w:t>
      </w:r>
      <w:r>
        <w:rPr>
          <w:rFonts w:asciiTheme="minorHAnsi" w:hAnsiTheme="minorHAnsi" w:cstheme="minorHAnsi" w:hint="eastAsia"/>
          <w:b/>
          <w:bCs/>
          <w:lang w:val="en-US" w:eastAsia="zh-CN"/>
        </w:rPr>
        <w:t xml:space="preserve"> 5:</w:t>
      </w:r>
      <w:r w:rsidRPr="00095663">
        <w:rPr>
          <w:rFonts w:asciiTheme="minorHAnsi" w:hAnsiTheme="minorHAnsi" w:cstheme="minorHAnsi"/>
          <w:b/>
          <w:bCs/>
          <w:lang w:val="en-US" w:eastAsia="zh-CN"/>
        </w:rPr>
        <w:t xml:space="preserve"> on UL Tx switching: </w:t>
      </w:r>
    </w:p>
    <w:p w14:paraId="280873B6" w14:textId="77777777" w:rsidR="004D2112" w:rsidRDefault="004D2112" w:rsidP="004D2112">
      <w:pPr>
        <w:pStyle w:val="aff6"/>
        <w:widowControl w:val="0"/>
        <w:numPr>
          <w:ilvl w:val="0"/>
          <w:numId w:val="46"/>
        </w:numPr>
        <w:overflowPunct/>
        <w:autoSpaceDE/>
        <w:autoSpaceDN/>
        <w:adjustRightInd/>
        <w:spacing w:before="80" w:after="0" w:line="360" w:lineRule="auto"/>
        <w:ind w:firstLineChars="0"/>
        <w:textAlignment w:val="auto"/>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of harmonized scheme and solutions and make the feature fragmented over several release and difficulty for implementation. </w:t>
      </w:r>
    </w:p>
    <w:p w14:paraId="674BD858" w14:textId="77777777" w:rsidR="004D2112" w:rsidRPr="00DB3F6A" w:rsidRDefault="004D2112" w:rsidP="004D2112">
      <w:pPr>
        <w:pStyle w:val="aff6"/>
        <w:widowControl w:val="0"/>
        <w:numPr>
          <w:ilvl w:val="0"/>
          <w:numId w:val="46"/>
        </w:numPr>
        <w:overflowPunct/>
        <w:autoSpaceDE/>
        <w:autoSpaceDN/>
        <w:adjustRightInd/>
        <w:spacing w:before="80" w:after="0" w:line="360" w:lineRule="auto"/>
        <w:ind w:firstLineChars="0"/>
        <w:textAlignment w:val="auto"/>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43D462C3" w14:textId="77777777" w:rsidR="004D2112" w:rsidRPr="00095663" w:rsidRDefault="004D2112" w:rsidP="004D2112">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w:t>
      </w:r>
      <w:r>
        <w:rPr>
          <w:rFonts w:ascii="Calibri" w:hAnsi="Calibri" w:cs="Calibri" w:hint="eastAsia"/>
          <w:b/>
          <w:bCs/>
          <w:lang w:val="en-US" w:eastAsia="zh-CN"/>
        </w:rPr>
        <w:t xml:space="preserve">6: </w:t>
      </w:r>
      <w:r w:rsidRPr="00095663">
        <w:rPr>
          <w:rFonts w:ascii="Calibri" w:hAnsi="Calibri" w:cs="Calibri"/>
          <w:b/>
          <w:bCs/>
          <w:lang w:val="en-US" w:eastAsia="zh-CN"/>
        </w:rPr>
        <w:t xml:space="preserve">on LB CA </w:t>
      </w:r>
      <w:r>
        <w:rPr>
          <w:rFonts w:ascii="Calibri" w:hAnsi="Calibri" w:cs="Calibri"/>
          <w:b/>
          <w:bCs/>
          <w:lang w:val="en-US" w:eastAsia="zh-CN"/>
        </w:rPr>
        <w:t>band combinations</w:t>
      </w:r>
    </w:p>
    <w:p w14:paraId="45DDBB11" w14:textId="77777777" w:rsidR="004D2112" w:rsidRDefault="004D2112" w:rsidP="004D2112">
      <w:pPr>
        <w:pStyle w:val="aff6"/>
        <w:widowControl w:val="0"/>
        <w:numPr>
          <w:ilvl w:val="0"/>
          <w:numId w:val="47"/>
        </w:numPr>
        <w:overflowPunct/>
        <w:autoSpaceDE/>
        <w:autoSpaceDN/>
        <w:adjustRightInd/>
        <w:spacing w:before="80" w:after="0" w:line="360" w:lineRule="auto"/>
        <w:ind w:firstLineChars="0"/>
        <w:textAlignment w:val="auto"/>
        <w:rPr>
          <w:rFonts w:ascii="Calibri" w:hAnsi="Calibri" w:cs="Calibri"/>
        </w:rPr>
      </w:pPr>
      <w:r>
        <w:rPr>
          <w:rFonts w:ascii="Calibri" w:hAnsi="Calibri" w:cs="Calibri" w:hint="eastAsia"/>
        </w:rPr>
        <w:t>D</w:t>
      </w:r>
      <w:r>
        <w:rPr>
          <w:rFonts w:ascii="Calibri" w:hAnsi="Calibri" w:cs="Calibri"/>
        </w:rPr>
        <w:t xml:space="preserve">ue to RF front-end design challenge (antenna, filter etc.) , it’s difficult to support simultaneously Tx/Rx across closed/overlapped bands. </w:t>
      </w:r>
    </w:p>
    <w:p w14:paraId="665E480D" w14:textId="77777777" w:rsidR="004D2112" w:rsidRPr="00095663" w:rsidRDefault="004D2112" w:rsidP="004D2112">
      <w:pPr>
        <w:pStyle w:val="aff6"/>
        <w:widowControl w:val="0"/>
        <w:numPr>
          <w:ilvl w:val="0"/>
          <w:numId w:val="47"/>
        </w:numPr>
        <w:overflowPunct/>
        <w:autoSpaceDE/>
        <w:autoSpaceDN/>
        <w:adjustRightInd/>
        <w:spacing w:before="80" w:after="0" w:line="360" w:lineRule="auto"/>
        <w:ind w:firstLineChars="0"/>
        <w:textAlignment w:val="auto"/>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e.g. LB and LB band combination. </w:t>
      </w:r>
    </w:p>
    <w:p w14:paraId="06530A9F" w14:textId="77777777" w:rsidR="00D32883" w:rsidRPr="007061E1" w:rsidRDefault="00D32883" w:rsidP="00D32883">
      <w:pPr>
        <w:rPr>
          <w:rFonts w:asciiTheme="minorHAnsi" w:hAnsiTheme="minorHAnsi" w:cstheme="minorHAnsi"/>
          <w:b/>
          <w:bCs/>
          <w:lang w:val="en-US" w:eastAsia="zh-CN"/>
        </w:rPr>
      </w:pPr>
      <w:r w:rsidRPr="007061E1">
        <w:rPr>
          <w:rFonts w:asciiTheme="minorHAnsi" w:hAnsiTheme="minorHAnsi" w:cstheme="minorHAnsi"/>
          <w:b/>
          <w:bCs/>
          <w:lang w:val="en-US" w:eastAsia="zh-CN"/>
        </w:rPr>
        <w:t>Proposal 2: 6GR aims to enable flexible spectrum usage matching with realistic deployment scenarios by considering UE implementation constraints with following potential area:</w:t>
      </w:r>
    </w:p>
    <w:p w14:paraId="3ACB25B7" w14:textId="77777777" w:rsidR="00D32883" w:rsidRPr="007061E1" w:rsidRDefault="00D32883" w:rsidP="00D32883">
      <w:pPr>
        <w:numPr>
          <w:ilvl w:val="0"/>
          <w:numId w:val="48"/>
        </w:numPr>
        <w:tabs>
          <w:tab w:val="clear" w:pos="720"/>
          <w:tab w:val="num" w:pos="520"/>
        </w:tabs>
        <w:ind w:leftChars="80" w:left="520"/>
        <w:rPr>
          <w:rFonts w:asciiTheme="minorHAnsi" w:hAnsiTheme="minorHAnsi" w:cstheme="minorHAnsi"/>
          <w:lang w:val="en-US" w:eastAsia="zh-CN"/>
        </w:rPr>
      </w:pPr>
      <w:r w:rsidRPr="007061E1">
        <w:rPr>
          <w:rFonts w:asciiTheme="minorHAnsi" w:hAnsiTheme="minorHAnsi" w:cstheme="minorHAnsi"/>
          <w:lang w:val="en-US" w:eastAsia="zh-CN"/>
        </w:rPr>
        <w:t xml:space="preserve">Efficient Fragmented spectrum usage </w:t>
      </w:r>
    </w:p>
    <w:p w14:paraId="1E72C0EA" w14:textId="77777777" w:rsidR="00D32883" w:rsidRPr="007061E1" w:rsidRDefault="00D32883" w:rsidP="00D32883">
      <w:pPr>
        <w:numPr>
          <w:ilvl w:val="0"/>
          <w:numId w:val="48"/>
        </w:numPr>
        <w:tabs>
          <w:tab w:val="clear" w:pos="720"/>
          <w:tab w:val="num" w:pos="520"/>
        </w:tabs>
        <w:ind w:leftChars="80" w:left="520"/>
        <w:rPr>
          <w:rFonts w:asciiTheme="minorHAnsi" w:hAnsiTheme="minorHAnsi" w:cstheme="minorHAnsi"/>
          <w:lang w:val="en-US" w:eastAsia="zh-CN"/>
        </w:rPr>
      </w:pPr>
      <w:r w:rsidRPr="007061E1">
        <w:rPr>
          <w:rFonts w:asciiTheme="minorHAnsi" w:hAnsiTheme="minorHAnsi" w:cstheme="minorHAnsi"/>
          <w:lang w:val="en-US" w:eastAsia="zh-CN"/>
        </w:rPr>
        <w:t xml:space="preserve">Spectrum aggregation via switching and Uplink Tx switching with unified framework and mechanism </w:t>
      </w:r>
    </w:p>
    <w:p w14:paraId="335F85E9" w14:textId="281B0481" w:rsidR="00D32883" w:rsidRPr="007061E1" w:rsidRDefault="00D32883" w:rsidP="00D32883">
      <w:pPr>
        <w:rPr>
          <w:rFonts w:asciiTheme="minorHAnsi" w:hAnsiTheme="minorHAnsi" w:cstheme="minorHAnsi"/>
          <w:b/>
          <w:bCs/>
          <w:lang w:val="en-US" w:eastAsia="zh-CN"/>
        </w:rPr>
      </w:pPr>
      <w:r w:rsidRPr="007061E1">
        <w:rPr>
          <w:rFonts w:asciiTheme="minorHAnsi" w:hAnsiTheme="minorHAnsi" w:cstheme="minorHAnsi"/>
          <w:b/>
          <w:bCs/>
          <w:lang w:val="en-US" w:eastAsia="zh-CN"/>
        </w:rPr>
        <w:t xml:space="preserve">Proposal 3: RAN4 shall be deeply involved in day 1 for flexible spectrum usage/spectrum aggregation study with tight cooperation with RAN1/RAN2 e.g., DL/UL </w:t>
      </w:r>
      <w:r w:rsidR="00F22FA5" w:rsidRPr="007061E1">
        <w:rPr>
          <w:rFonts w:asciiTheme="minorHAnsi" w:hAnsiTheme="minorHAnsi" w:cstheme="minorHAnsi"/>
          <w:b/>
          <w:bCs/>
          <w:lang w:val="en-US" w:eastAsia="zh-CN"/>
        </w:rPr>
        <w:t>spectrum pairing</w:t>
      </w:r>
      <w:r w:rsidRPr="007061E1">
        <w:rPr>
          <w:rFonts w:asciiTheme="minorHAnsi" w:hAnsiTheme="minorHAnsi" w:cstheme="minorHAnsi"/>
          <w:b/>
          <w:bCs/>
          <w:lang w:val="en-US" w:eastAsia="zh-CN"/>
        </w:rPr>
        <w:t>, Fragmented carrier (single cell multi carriers), UL Tx switching/CA via switching</w:t>
      </w:r>
    </w:p>
    <w:p w14:paraId="31267449" w14:textId="3D4B0451" w:rsidR="002F3007" w:rsidRDefault="0091578D" w:rsidP="0091578D">
      <w:pPr>
        <w:pStyle w:val="1"/>
        <w:numPr>
          <w:ilvl w:val="0"/>
          <w:numId w:val="3"/>
        </w:numPr>
        <w:rPr>
          <w:rFonts w:asciiTheme="minorHAnsi" w:eastAsiaTheme="minorEastAsia" w:hAnsiTheme="minorHAnsi" w:cstheme="minorHAnsi"/>
          <w:lang w:eastAsia="zh-CN"/>
        </w:rPr>
      </w:pPr>
      <w:r w:rsidRPr="0091578D">
        <w:rPr>
          <w:rFonts w:asciiTheme="minorHAnsi" w:eastAsia="Malgun Gothic" w:hAnsiTheme="minorHAnsi" w:cstheme="minorHAnsi" w:hint="eastAsia"/>
          <w:lang w:eastAsia="ko-KR"/>
        </w:rPr>
        <w:t xml:space="preserve">Reference </w:t>
      </w:r>
    </w:p>
    <w:p w14:paraId="232D1D85" w14:textId="77777777" w:rsidR="0091578D" w:rsidRDefault="0091578D" w:rsidP="0091578D">
      <w:pPr>
        <w:rPr>
          <w:rFonts w:eastAsiaTheme="minorEastAsia"/>
          <w:lang w:val="en-US" w:eastAsia="zh-CN"/>
        </w:rPr>
      </w:pPr>
      <w:r w:rsidRPr="0091578D">
        <w:rPr>
          <w:rFonts w:eastAsiaTheme="minorEastAsia" w:hint="eastAsia"/>
          <w:lang w:val="en-US" w:eastAsia="zh-CN"/>
        </w:rPr>
        <w:t>[</w:t>
      </w:r>
      <w:r w:rsidRPr="0091578D">
        <w:rPr>
          <w:rFonts w:eastAsiaTheme="minorEastAsia"/>
          <w:lang w:val="en-US" w:eastAsia="zh-CN"/>
        </w:rPr>
        <w:t>1] RP-252912, “</w:t>
      </w:r>
      <w:r w:rsidRPr="0091578D">
        <w:rPr>
          <w:rFonts w:eastAsiaTheme="minorEastAsia" w:hint="eastAsia"/>
          <w:lang w:val="en-US" w:eastAsia="zh-CN"/>
        </w:rPr>
        <w:t>Revised</w:t>
      </w:r>
      <w:r w:rsidRPr="0091578D">
        <w:rPr>
          <w:rFonts w:eastAsiaTheme="minorEastAsia"/>
          <w:lang w:val="en-US" w:eastAsia="zh-CN"/>
        </w:rPr>
        <w:t xml:space="preserve"> SID: Study on 6G Radio”, </w:t>
      </w:r>
      <w:r w:rsidRPr="0091578D">
        <w:rPr>
          <w:rFonts w:eastAsiaTheme="minorEastAsia" w:hint="eastAsia"/>
          <w:lang w:val="en-US" w:eastAsia="zh-CN"/>
        </w:rPr>
        <w:t>NTT DOCOMO, CMCC, AT&amp;T, Vodafone</w:t>
      </w:r>
    </w:p>
    <w:p w14:paraId="2F10EC1E" w14:textId="4E3406D1" w:rsidR="0091578D" w:rsidRDefault="0091578D" w:rsidP="0091578D">
      <w:pPr>
        <w:rPr>
          <w:rFonts w:eastAsiaTheme="minorEastAsia"/>
          <w:lang w:eastAsia="zh-CN"/>
        </w:rPr>
      </w:pPr>
      <w:r>
        <w:rPr>
          <w:rFonts w:eastAsiaTheme="minorEastAsia" w:hint="eastAsia"/>
          <w:lang w:val="en-US" w:eastAsia="zh-CN"/>
        </w:rPr>
        <w:t>[2] TR 3</w:t>
      </w:r>
      <w:r w:rsidR="0047277B">
        <w:rPr>
          <w:rFonts w:eastAsiaTheme="minorEastAsia" w:hint="eastAsia"/>
          <w:lang w:val="en-US" w:eastAsia="zh-CN"/>
        </w:rPr>
        <w:t xml:space="preserve">8.755, </w:t>
      </w:r>
      <w:r w:rsidR="0047277B" w:rsidRPr="0047277B">
        <w:rPr>
          <w:rFonts w:eastAsiaTheme="minorEastAsia"/>
          <w:lang w:eastAsia="zh-CN"/>
        </w:rPr>
        <w:t>Study on NR FR1 DL fragmented carriers</w:t>
      </w:r>
    </w:p>
    <w:p w14:paraId="7528B6D8" w14:textId="0E250D59" w:rsidR="0091578D" w:rsidRPr="00D32883" w:rsidRDefault="0047277B" w:rsidP="0091578D">
      <w:pPr>
        <w:rPr>
          <w:rFonts w:eastAsiaTheme="minorEastAsia"/>
          <w:lang w:val="en-US" w:eastAsia="zh-CN"/>
        </w:rPr>
      </w:pPr>
      <w:r>
        <w:rPr>
          <w:rFonts w:eastAsiaTheme="minorEastAsia" w:hint="eastAsia"/>
          <w:lang w:eastAsia="zh-CN"/>
        </w:rPr>
        <w:t xml:space="preserve">[3] TR 38.768, </w:t>
      </w:r>
      <w:r w:rsidRPr="0047277B">
        <w:rPr>
          <w:rFonts w:eastAsiaTheme="minorEastAsia"/>
          <w:lang w:eastAsia="zh-CN"/>
        </w:rPr>
        <w:t>Low NR band carrier aggregation via switching</w:t>
      </w:r>
    </w:p>
    <w:sectPr w:rsidR="0091578D" w:rsidRPr="00D328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01ACE" w14:textId="77777777" w:rsidR="00A35A54" w:rsidRDefault="00A35A54" w:rsidP="00FC2656">
      <w:pPr>
        <w:spacing w:after="0" w:line="240" w:lineRule="auto"/>
      </w:pPr>
      <w:r>
        <w:separator/>
      </w:r>
    </w:p>
  </w:endnote>
  <w:endnote w:type="continuationSeparator" w:id="0">
    <w:p w14:paraId="04A904B8" w14:textId="77777777" w:rsidR="00A35A54" w:rsidRDefault="00A35A5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339A" w14:textId="77777777" w:rsidR="00A35A54" w:rsidRDefault="00A35A54" w:rsidP="00FC2656">
      <w:pPr>
        <w:spacing w:after="0" w:line="240" w:lineRule="auto"/>
      </w:pPr>
      <w:r>
        <w:separator/>
      </w:r>
    </w:p>
  </w:footnote>
  <w:footnote w:type="continuationSeparator" w:id="0">
    <w:p w14:paraId="411BF261" w14:textId="77777777" w:rsidR="00A35A54" w:rsidRDefault="00A35A5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4D0CAD"/>
    <w:multiLevelType w:val="hybridMultilevel"/>
    <w:tmpl w:val="D5E67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9"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8"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1246680">
    <w:abstractNumId w:val="19"/>
  </w:num>
  <w:num w:numId="2" w16cid:durableId="1352487113">
    <w:abstractNumId w:val="42"/>
  </w:num>
  <w:num w:numId="3" w16cid:durableId="1172835991">
    <w:abstractNumId w:val="29"/>
  </w:num>
  <w:num w:numId="4" w16cid:durableId="2110615186">
    <w:abstractNumId w:val="36"/>
  </w:num>
  <w:num w:numId="5" w16cid:durableId="255333426">
    <w:abstractNumId w:val="26"/>
  </w:num>
  <w:num w:numId="6" w16cid:durableId="1326588647">
    <w:abstractNumId w:val="25"/>
  </w:num>
  <w:num w:numId="7" w16cid:durableId="1250044837">
    <w:abstractNumId w:val="28"/>
  </w:num>
  <w:num w:numId="8" w16cid:durableId="407264971">
    <w:abstractNumId w:val="37"/>
  </w:num>
  <w:num w:numId="9" w16cid:durableId="400908356">
    <w:abstractNumId w:val="47"/>
  </w:num>
  <w:num w:numId="10" w16cid:durableId="2038697733">
    <w:abstractNumId w:val="44"/>
  </w:num>
  <w:num w:numId="11" w16cid:durableId="538008233">
    <w:abstractNumId w:val="22"/>
  </w:num>
  <w:num w:numId="12" w16cid:durableId="181480686">
    <w:abstractNumId w:val="12"/>
  </w:num>
  <w:num w:numId="13" w16cid:durableId="471950171">
    <w:abstractNumId w:val="35"/>
  </w:num>
  <w:num w:numId="14" w16cid:durableId="588541123">
    <w:abstractNumId w:val="41"/>
  </w:num>
  <w:num w:numId="15" w16cid:durableId="817916609">
    <w:abstractNumId w:val="14"/>
  </w:num>
  <w:num w:numId="16" w16cid:durableId="80370379">
    <w:abstractNumId w:val="9"/>
  </w:num>
  <w:num w:numId="17" w16cid:durableId="934362381">
    <w:abstractNumId w:val="6"/>
  </w:num>
  <w:num w:numId="18" w16cid:durableId="1364790095">
    <w:abstractNumId w:val="34"/>
  </w:num>
  <w:num w:numId="19" w16cid:durableId="306014771">
    <w:abstractNumId w:val="5"/>
  </w:num>
  <w:num w:numId="20" w16cid:durableId="1002390860">
    <w:abstractNumId w:val="2"/>
  </w:num>
  <w:num w:numId="21" w16cid:durableId="276526689">
    <w:abstractNumId w:val="38"/>
  </w:num>
  <w:num w:numId="22" w16cid:durableId="1210922554">
    <w:abstractNumId w:val="30"/>
  </w:num>
  <w:num w:numId="23" w16cid:durableId="405885598">
    <w:abstractNumId w:val="16"/>
  </w:num>
  <w:num w:numId="24" w16cid:durableId="1884444176">
    <w:abstractNumId w:val="1"/>
  </w:num>
  <w:num w:numId="25" w16cid:durableId="1101341196">
    <w:abstractNumId w:val="33"/>
  </w:num>
  <w:num w:numId="26" w16cid:durableId="1764258478">
    <w:abstractNumId w:val="40"/>
  </w:num>
  <w:num w:numId="27" w16cid:durableId="1094281523">
    <w:abstractNumId w:val="10"/>
  </w:num>
  <w:num w:numId="28" w16cid:durableId="2139101291">
    <w:abstractNumId w:val="23"/>
  </w:num>
  <w:num w:numId="29" w16cid:durableId="1518152279">
    <w:abstractNumId w:val="27"/>
  </w:num>
  <w:num w:numId="30" w16cid:durableId="113446044">
    <w:abstractNumId w:val="32"/>
  </w:num>
  <w:num w:numId="31" w16cid:durableId="609356537">
    <w:abstractNumId w:val="11"/>
  </w:num>
  <w:num w:numId="32" w16cid:durableId="525866994">
    <w:abstractNumId w:val="24"/>
  </w:num>
  <w:num w:numId="33" w16cid:durableId="1318535689">
    <w:abstractNumId w:val="0"/>
  </w:num>
  <w:num w:numId="34" w16cid:durableId="198933669">
    <w:abstractNumId w:val="8"/>
  </w:num>
  <w:num w:numId="35" w16cid:durableId="366679214">
    <w:abstractNumId w:val="4"/>
  </w:num>
  <w:num w:numId="36" w16cid:durableId="894195430">
    <w:abstractNumId w:val="3"/>
  </w:num>
  <w:num w:numId="37" w16cid:durableId="1327592189">
    <w:abstractNumId w:val="48"/>
  </w:num>
  <w:num w:numId="38" w16cid:durableId="2115588270">
    <w:abstractNumId w:val="46"/>
  </w:num>
  <w:num w:numId="39" w16cid:durableId="530846574">
    <w:abstractNumId w:val="45"/>
  </w:num>
  <w:num w:numId="40" w16cid:durableId="1322467088">
    <w:abstractNumId w:val="7"/>
  </w:num>
  <w:num w:numId="41" w16cid:durableId="19400722">
    <w:abstractNumId w:val="15"/>
  </w:num>
  <w:num w:numId="42" w16cid:durableId="1347828109">
    <w:abstractNumId w:val="18"/>
  </w:num>
  <w:num w:numId="43" w16cid:durableId="1788694453">
    <w:abstractNumId w:val="43"/>
  </w:num>
  <w:num w:numId="44" w16cid:durableId="1730034321">
    <w:abstractNumId w:val="20"/>
  </w:num>
  <w:num w:numId="45" w16cid:durableId="1071852402">
    <w:abstractNumId w:val="31"/>
  </w:num>
  <w:num w:numId="46" w16cid:durableId="622536864">
    <w:abstractNumId w:val="21"/>
  </w:num>
  <w:num w:numId="47" w16cid:durableId="1731734746">
    <w:abstractNumId w:val="17"/>
  </w:num>
  <w:num w:numId="48" w16cid:durableId="1922904613">
    <w:abstractNumId w:val="13"/>
  </w:num>
  <w:num w:numId="49" w16cid:durableId="940257963">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A08"/>
    <w:rsid w:val="0000707D"/>
    <w:rsid w:val="00010223"/>
    <w:rsid w:val="00014BD4"/>
    <w:rsid w:val="0001661A"/>
    <w:rsid w:val="00020C56"/>
    <w:rsid w:val="000212C3"/>
    <w:rsid w:val="0002340D"/>
    <w:rsid w:val="000256F4"/>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69E"/>
    <w:rsid w:val="000A1830"/>
    <w:rsid w:val="000A1F8F"/>
    <w:rsid w:val="000A2533"/>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670E"/>
    <w:rsid w:val="00186A34"/>
    <w:rsid w:val="001900DB"/>
    <w:rsid w:val="00191A74"/>
    <w:rsid w:val="0019219A"/>
    <w:rsid w:val="00192449"/>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45142"/>
    <w:rsid w:val="002500AE"/>
    <w:rsid w:val="00250B5B"/>
    <w:rsid w:val="00252DB8"/>
    <w:rsid w:val="002537BC"/>
    <w:rsid w:val="00253C43"/>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7CB"/>
    <w:rsid w:val="002E0A4D"/>
    <w:rsid w:val="002E1836"/>
    <w:rsid w:val="002E2CE9"/>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1A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77B"/>
    <w:rsid w:val="00472917"/>
    <w:rsid w:val="00472FF3"/>
    <w:rsid w:val="0047437A"/>
    <w:rsid w:val="0047544B"/>
    <w:rsid w:val="004754E2"/>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73C"/>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12"/>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2D72"/>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E565B"/>
    <w:rsid w:val="005E5F70"/>
    <w:rsid w:val="005F0BEB"/>
    <w:rsid w:val="005F2145"/>
    <w:rsid w:val="005F2936"/>
    <w:rsid w:val="005F3F67"/>
    <w:rsid w:val="005F4E0F"/>
    <w:rsid w:val="005F6435"/>
    <w:rsid w:val="005F79AA"/>
    <w:rsid w:val="006016E1"/>
    <w:rsid w:val="00602D27"/>
    <w:rsid w:val="00613B55"/>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4BE4"/>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3A69"/>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1E1"/>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78D"/>
    <w:rsid w:val="00915D73"/>
    <w:rsid w:val="00916077"/>
    <w:rsid w:val="00917035"/>
    <w:rsid w:val="009170A2"/>
    <w:rsid w:val="009208A6"/>
    <w:rsid w:val="00920903"/>
    <w:rsid w:val="00920B66"/>
    <w:rsid w:val="0092133B"/>
    <w:rsid w:val="00924514"/>
    <w:rsid w:val="00927316"/>
    <w:rsid w:val="0093064F"/>
    <w:rsid w:val="00931301"/>
    <w:rsid w:val="0093133D"/>
    <w:rsid w:val="0093276D"/>
    <w:rsid w:val="0093310B"/>
    <w:rsid w:val="00933D12"/>
    <w:rsid w:val="00933F8C"/>
    <w:rsid w:val="00935DF5"/>
    <w:rsid w:val="00937065"/>
    <w:rsid w:val="0093771C"/>
    <w:rsid w:val="00937E8A"/>
    <w:rsid w:val="0094013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53DE"/>
    <w:rsid w:val="00A27488"/>
    <w:rsid w:val="00A27B7F"/>
    <w:rsid w:val="00A31F4C"/>
    <w:rsid w:val="00A3303E"/>
    <w:rsid w:val="00A33DDF"/>
    <w:rsid w:val="00A34547"/>
    <w:rsid w:val="00A35A54"/>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07C5"/>
    <w:rsid w:val="00AD21B8"/>
    <w:rsid w:val="00AD3FA9"/>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42D3"/>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F6"/>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8E5"/>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883"/>
    <w:rsid w:val="00D32959"/>
    <w:rsid w:val="00D3364E"/>
    <w:rsid w:val="00D33834"/>
    <w:rsid w:val="00D33A7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26CB"/>
    <w:rsid w:val="00DA3A86"/>
    <w:rsid w:val="00DA4870"/>
    <w:rsid w:val="00DA7FEF"/>
    <w:rsid w:val="00DB02EF"/>
    <w:rsid w:val="00DB054E"/>
    <w:rsid w:val="00DB3F6A"/>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3ED"/>
    <w:rsid w:val="00E20A43"/>
    <w:rsid w:val="00E23898"/>
    <w:rsid w:val="00E2517F"/>
    <w:rsid w:val="00E25B8B"/>
    <w:rsid w:val="00E25D18"/>
    <w:rsid w:val="00E26893"/>
    <w:rsid w:val="00E311C4"/>
    <w:rsid w:val="00E319F1"/>
    <w:rsid w:val="00E33CD2"/>
    <w:rsid w:val="00E3525A"/>
    <w:rsid w:val="00E355B0"/>
    <w:rsid w:val="00E36305"/>
    <w:rsid w:val="00E36711"/>
    <w:rsid w:val="00E40CD9"/>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0F3E"/>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2FA5"/>
    <w:rsid w:val="00F24B8B"/>
    <w:rsid w:val="00F26407"/>
    <w:rsid w:val="00F30D2E"/>
    <w:rsid w:val="00F31E4B"/>
    <w:rsid w:val="00F328CD"/>
    <w:rsid w:val="00F34D35"/>
    <w:rsid w:val="00F35516"/>
    <w:rsid w:val="00F35790"/>
    <w:rsid w:val="00F3644F"/>
    <w:rsid w:val="00F4136D"/>
    <w:rsid w:val="00F4212E"/>
    <w:rsid w:val="00F42719"/>
    <w:rsid w:val="00F42C20"/>
    <w:rsid w:val="00F43BB2"/>
    <w:rsid w:val="00F43E34"/>
    <w:rsid w:val="00F44B5F"/>
    <w:rsid w:val="00F4512A"/>
    <w:rsid w:val="00F45D38"/>
    <w:rsid w:val="00F470B2"/>
    <w:rsid w:val="00F4713D"/>
    <w:rsid w:val="00F51701"/>
    <w:rsid w:val="00F53053"/>
    <w:rsid w:val="00F53E70"/>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B94"/>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BD0"/>
    <w:rsid w:val="00FC6C59"/>
    <w:rsid w:val="00FC6F5E"/>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Obs-prop">
    <w:name w:val="Obs-prop"/>
    <w:basedOn w:val="a"/>
    <w:next w:val="a"/>
    <w:qFormat/>
    <w:rsid w:val="00634BE4"/>
    <w:pPr>
      <w:spacing w:after="160" w:line="240" w:lineRule="auto"/>
      <w:jc w:val="left"/>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2242</TotalTime>
  <Pages>8</Pages>
  <Words>2031</Words>
  <Characters>11579</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User</cp:lastModifiedBy>
  <cp:revision>19</cp:revision>
  <cp:lastPrinted>2019-04-25T01:09:00Z</cp:lastPrinted>
  <dcterms:created xsi:type="dcterms:W3CDTF">2025-11-03T11:23:00Z</dcterms:created>
  <dcterms:modified xsi:type="dcterms:W3CDTF">2025-11-26T08:14:00Z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a626d6f0ca9011f0800033d9000033d9">
    <vt:lpwstr>CWMrjwOp5eRbNXHEK1kZ1wqPzGUjtEVxGh8U7mmo1v7QWB2veAIjVSqqJW0W8k9lRcWh5vGJl7bVZ8RMX3n0A+GwQ==</vt:lpwstr>
  </property>
</Properties>
</file>